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054893" w14:textId="2B950FD8" w:rsidR="007149DD" w:rsidRPr="009C6B6F" w:rsidRDefault="007149DD" w:rsidP="007149DD">
      <w:pPr>
        <w:spacing w:after="0"/>
        <w:jc w:val="center"/>
        <w:rPr>
          <w:rFonts w:ascii="Times New Roman" w:hAnsi="Times New Roman" w:cs="Times New Roman"/>
          <w:b/>
          <w:sz w:val="20"/>
          <w:szCs w:val="20"/>
        </w:rPr>
      </w:pPr>
      <w:r w:rsidRPr="009C6B6F">
        <w:rPr>
          <w:rFonts w:ascii="Times New Roman" w:hAnsi="Times New Roman" w:cs="Times New Roman"/>
          <w:b/>
          <w:sz w:val="20"/>
          <w:szCs w:val="20"/>
        </w:rPr>
        <w:t>Круглый стол по теме «</w:t>
      </w:r>
      <w:r w:rsidRPr="004F3BD0">
        <w:rPr>
          <w:rFonts w:ascii="Times New Roman" w:hAnsi="Times New Roman" w:cs="Times New Roman"/>
          <w:b/>
          <w:sz w:val="20"/>
          <w:szCs w:val="20"/>
        </w:rPr>
        <w:t>Особенности формирования, рассмотрения и принятия бюджетов Санкт-Петербурга, Орловской и Владимирской областей</w:t>
      </w:r>
      <w:r w:rsidRPr="009C6B6F">
        <w:rPr>
          <w:rFonts w:ascii="Times New Roman" w:hAnsi="Times New Roman" w:cs="Times New Roman"/>
          <w:b/>
          <w:sz w:val="20"/>
          <w:szCs w:val="20"/>
        </w:rPr>
        <w:t>»</w:t>
      </w:r>
    </w:p>
    <w:p w14:paraId="3E03D5BD" w14:textId="7B14C3CF" w:rsidR="007149DD" w:rsidRPr="00D33C64" w:rsidRDefault="007149DD" w:rsidP="007634B3">
      <w:pPr>
        <w:spacing w:after="0" w:line="240" w:lineRule="auto"/>
        <w:jc w:val="center"/>
        <w:rPr>
          <w:rFonts w:ascii="Times New Roman" w:hAnsi="Times New Roman" w:cs="Times New Roman"/>
          <w:bCs/>
          <w:sz w:val="24"/>
          <w:szCs w:val="24"/>
        </w:rPr>
      </w:pPr>
      <w:r w:rsidRPr="009C6B6F">
        <w:rPr>
          <w:rFonts w:ascii="Times New Roman" w:hAnsi="Times New Roman"/>
          <w:sz w:val="20"/>
          <w:szCs w:val="20"/>
        </w:rPr>
        <w:t xml:space="preserve">Тезисы выступления председателя </w:t>
      </w:r>
      <w:r w:rsidR="001B0BB7">
        <w:rPr>
          <w:rFonts w:ascii="Times New Roman" w:hAnsi="Times New Roman"/>
          <w:sz w:val="20"/>
          <w:szCs w:val="20"/>
        </w:rPr>
        <w:t>СПВО</w:t>
      </w:r>
      <w:r w:rsidRPr="009C6B6F">
        <w:rPr>
          <w:rFonts w:ascii="Times New Roman" w:hAnsi="Times New Roman"/>
          <w:sz w:val="20"/>
          <w:szCs w:val="20"/>
        </w:rPr>
        <w:t xml:space="preserve"> И.В. </w:t>
      </w:r>
      <w:proofErr w:type="spellStart"/>
      <w:r w:rsidRPr="009C6B6F">
        <w:rPr>
          <w:rFonts w:ascii="Times New Roman" w:hAnsi="Times New Roman"/>
          <w:sz w:val="20"/>
          <w:szCs w:val="20"/>
        </w:rPr>
        <w:t>Туляковой</w:t>
      </w:r>
      <w:proofErr w:type="spellEnd"/>
      <w:r w:rsidR="001B0BB7">
        <w:rPr>
          <w:rFonts w:ascii="Times New Roman" w:hAnsi="Times New Roman"/>
          <w:sz w:val="20"/>
          <w:szCs w:val="20"/>
        </w:rPr>
        <w:t xml:space="preserve"> </w:t>
      </w:r>
      <w:r w:rsidRPr="009C6B6F">
        <w:rPr>
          <w:rFonts w:ascii="Times New Roman" w:hAnsi="Times New Roman"/>
          <w:sz w:val="20"/>
          <w:szCs w:val="20"/>
        </w:rPr>
        <w:t>по теме:</w:t>
      </w:r>
      <w:r>
        <w:rPr>
          <w:rFonts w:ascii="Times New Roman" w:hAnsi="Times New Roman"/>
          <w:sz w:val="20"/>
          <w:szCs w:val="20"/>
        </w:rPr>
        <w:t xml:space="preserve"> </w:t>
      </w:r>
      <w:r w:rsidRPr="009C6B6F">
        <w:rPr>
          <w:rFonts w:ascii="Times New Roman" w:hAnsi="Times New Roman"/>
          <w:b/>
          <w:i/>
          <w:sz w:val="20"/>
          <w:szCs w:val="20"/>
        </w:rPr>
        <w:t>«О</w:t>
      </w:r>
      <w:r>
        <w:rPr>
          <w:rFonts w:ascii="Times New Roman" w:hAnsi="Times New Roman"/>
          <w:b/>
          <w:i/>
          <w:sz w:val="20"/>
          <w:szCs w:val="20"/>
        </w:rPr>
        <w:t xml:space="preserve">б особенностях проведения </w:t>
      </w:r>
      <w:r w:rsidR="007634B3">
        <w:rPr>
          <w:rFonts w:ascii="Times New Roman" w:hAnsi="Times New Roman"/>
          <w:b/>
          <w:i/>
          <w:sz w:val="20"/>
          <w:szCs w:val="20"/>
        </w:rPr>
        <w:t>экспертизы проекта областного бюджета, проверки и анализа обоснованности его показателей»</w:t>
      </w:r>
    </w:p>
    <w:p w14:paraId="342B88DB" w14:textId="1991FF50" w:rsidR="007149DD" w:rsidRPr="00811AA2" w:rsidRDefault="001B0BB7" w:rsidP="007149DD">
      <w:pPr>
        <w:spacing w:before="120" w:after="120" w:line="360" w:lineRule="auto"/>
        <w:jc w:val="center"/>
        <w:rPr>
          <w:rFonts w:ascii="Times New Roman" w:hAnsi="Times New Roman" w:cs="Times New Roman"/>
          <w:sz w:val="28"/>
          <w:szCs w:val="28"/>
        </w:rPr>
      </w:pPr>
      <w:r w:rsidRPr="00811AA2">
        <w:rPr>
          <w:rFonts w:ascii="Times New Roman" w:hAnsi="Times New Roman" w:cs="Times New Roman"/>
          <w:bCs/>
          <w:iCs/>
          <w:sz w:val="28"/>
          <w:szCs w:val="28"/>
        </w:rPr>
        <w:t>Добрый день, у</w:t>
      </w:r>
      <w:r w:rsidR="007149DD" w:rsidRPr="00811AA2">
        <w:rPr>
          <w:rFonts w:ascii="Times New Roman" w:hAnsi="Times New Roman" w:cs="Times New Roman"/>
          <w:bCs/>
          <w:iCs/>
          <w:sz w:val="28"/>
          <w:szCs w:val="28"/>
        </w:rPr>
        <w:t>важаемые коллеги!</w:t>
      </w:r>
    </w:p>
    <w:p w14:paraId="6ED7C890" w14:textId="1059758E" w:rsidR="00C30418" w:rsidRPr="00811AA2" w:rsidRDefault="001B0BB7" w:rsidP="00C30418">
      <w:pPr>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t xml:space="preserve">Счетная палата участвует в бюджетном процессе в соответствии с нормами, определенными Бюджетным кодексом РФ и </w:t>
      </w:r>
      <w:r w:rsidR="00811AA2" w:rsidRPr="00811AA2">
        <w:rPr>
          <w:rFonts w:ascii="Times New Roman" w:hAnsi="Times New Roman" w:cs="Times New Roman"/>
          <w:sz w:val="28"/>
          <w:szCs w:val="28"/>
        </w:rPr>
        <w:t xml:space="preserve">региональными </w:t>
      </w:r>
      <w:r w:rsidRPr="00811AA2">
        <w:rPr>
          <w:rFonts w:ascii="Times New Roman" w:hAnsi="Times New Roman" w:cs="Times New Roman"/>
          <w:sz w:val="28"/>
          <w:szCs w:val="28"/>
        </w:rPr>
        <w:t>нормативными правовыми актами.</w:t>
      </w:r>
      <w:r w:rsidR="00811AA2">
        <w:rPr>
          <w:rFonts w:ascii="Times New Roman" w:hAnsi="Times New Roman" w:cs="Times New Roman"/>
          <w:sz w:val="28"/>
          <w:szCs w:val="28"/>
        </w:rPr>
        <w:t xml:space="preserve"> </w:t>
      </w:r>
      <w:bookmarkStart w:id="0" w:name="_GoBack"/>
      <w:bookmarkEnd w:id="0"/>
      <w:r w:rsidR="00246AD3" w:rsidRPr="00811AA2">
        <w:rPr>
          <w:rFonts w:ascii="Times New Roman" w:hAnsi="Times New Roman" w:cs="Times New Roman"/>
          <w:sz w:val="28"/>
          <w:szCs w:val="28"/>
        </w:rPr>
        <w:t xml:space="preserve">Так, </w:t>
      </w:r>
      <w:r w:rsidR="00C30418" w:rsidRPr="00811AA2">
        <w:rPr>
          <w:rFonts w:ascii="Times New Roman" w:hAnsi="Times New Roman" w:cs="Times New Roman"/>
          <w:sz w:val="28"/>
          <w:szCs w:val="28"/>
        </w:rPr>
        <w:t>Законом Владимирской области «О бюджет</w:t>
      </w:r>
      <w:r w:rsidR="00B434DB" w:rsidRPr="00811AA2">
        <w:rPr>
          <w:rFonts w:ascii="Times New Roman" w:hAnsi="Times New Roman" w:cs="Times New Roman"/>
          <w:sz w:val="28"/>
          <w:szCs w:val="28"/>
        </w:rPr>
        <w:t>н</w:t>
      </w:r>
      <w:r w:rsidR="00C30418" w:rsidRPr="00811AA2">
        <w:rPr>
          <w:rFonts w:ascii="Times New Roman" w:hAnsi="Times New Roman" w:cs="Times New Roman"/>
          <w:sz w:val="28"/>
          <w:szCs w:val="28"/>
        </w:rPr>
        <w:t xml:space="preserve">ом процессе...» </w:t>
      </w:r>
      <w:r w:rsidR="00811AA2" w:rsidRPr="00811AA2">
        <w:rPr>
          <w:rFonts w:ascii="Times New Roman" w:hAnsi="Times New Roman" w:cs="Times New Roman"/>
          <w:sz w:val="28"/>
          <w:szCs w:val="28"/>
        </w:rPr>
        <w:t>м</w:t>
      </w:r>
      <w:r w:rsidR="00811AA2">
        <w:rPr>
          <w:rFonts w:ascii="Times New Roman" w:hAnsi="Times New Roman" w:cs="Times New Roman"/>
          <w:sz w:val="28"/>
          <w:szCs w:val="28"/>
        </w:rPr>
        <w:t>ы</w:t>
      </w:r>
      <w:r w:rsidR="00811AA2" w:rsidRPr="00811AA2">
        <w:rPr>
          <w:rFonts w:ascii="Times New Roman" w:hAnsi="Times New Roman" w:cs="Times New Roman"/>
          <w:sz w:val="28"/>
          <w:szCs w:val="28"/>
        </w:rPr>
        <w:t xml:space="preserve"> начинаем участвовать</w:t>
      </w:r>
      <w:r w:rsidR="00C30418" w:rsidRPr="00811AA2">
        <w:rPr>
          <w:rFonts w:ascii="Times New Roman" w:hAnsi="Times New Roman" w:cs="Times New Roman"/>
          <w:sz w:val="28"/>
          <w:szCs w:val="28"/>
        </w:rPr>
        <w:t xml:space="preserve"> в процессе формирования бюджета уже на </w:t>
      </w:r>
      <w:r w:rsidR="00A026F3" w:rsidRPr="00811AA2">
        <w:rPr>
          <w:rFonts w:ascii="Times New Roman" w:hAnsi="Times New Roman" w:cs="Times New Roman"/>
          <w:sz w:val="28"/>
          <w:szCs w:val="28"/>
        </w:rPr>
        <w:t>«нулевом»</w:t>
      </w:r>
      <w:r w:rsidR="00C30418" w:rsidRPr="00811AA2">
        <w:rPr>
          <w:rFonts w:ascii="Times New Roman" w:hAnsi="Times New Roman" w:cs="Times New Roman"/>
          <w:sz w:val="28"/>
          <w:szCs w:val="28"/>
        </w:rPr>
        <w:t xml:space="preserve"> (предварительном) этапе. </w:t>
      </w:r>
      <w:r w:rsidR="00F02365" w:rsidRPr="00811AA2">
        <w:rPr>
          <w:rFonts w:ascii="Times New Roman" w:hAnsi="Times New Roman" w:cs="Times New Roman"/>
          <w:sz w:val="28"/>
          <w:szCs w:val="28"/>
        </w:rPr>
        <w:t>Для нас з</w:t>
      </w:r>
      <w:r w:rsidR="00C30418" w:rsidRPr="00811AA2">
        <w:rPr>
          <w:rFonts w:ascii="Times New Roman" w:hAnsi="Times New Roman" w:cs="Times New Roman"/>
          <w:sz w:val="28"/>
          <w:szCs w:val="28"/>
        </w:rPr>
        <w:t>аконодательно закреплена обязательность проведения экспертизы исходных данных для составления проекта областного бюджета, которые вносятся Правительством региона на рассмотрение Законодательному Собранию в с</w:t>
      </w:r>
      <w:r w:rsidR="00B434DB" w:rsidRPr="00811AA2">
        <w:rPr>
          <w:rFonts w:ascii="Times New Roman" w:hAnsi="Times New Roman" w:cs="Times New Roman"/>
          <w:sz w:val="28"/>
          <w:szCs w:val="28"/>
        </w:rPr>
        <w:t>рок до 1 августа.</w:t>
      </w:r>
    </w:p>
    <w:p w14:paraId="57D77D52" w14:textId="3F1FCFB6" w:rsidR="00B434DB" w:rsidRPr="00811AA2" w:rsidRDefault="007448D8" w:rsidP="00C30418">
      <w:pPr>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t>Основная цель проведения экспертизы исходных данных для составления проекта областного бюджета – оценить соответствие планируемых приоритетов и целей деятельности органов государственной власти региона на трехлетний период задачам, определяемым Президентом России в ежегодном послании Федеральному Собранию.</w:t>
      </w:r>
    </w:p>
    <w:p w14:paraId="52BE628C" w14:textId="5DC8FF6E" w:rsidR="00C30418" w:rsidRPr="00811AA2" w:rsidRDefault="00293AD7" w:rsidP="00C30418">
      <w:pPr>
        <w:autoSpaceDE w:val="0"/>
        <w:autoSpaceDN w:val="0"/>
        <w:adjustRightInd w:val="0"/>
        <w:spacing w:after="0" w:line="360" w:lineRule="auto"/>
        <w:ind w:firstLine="709"/>
        <w:jc w:val="both"/>
        <w:rPr>
          <w:rFonts w:ascii="Times New Roman" w:hAnsi="Times New Roman" w:cs="Times New Roman"/>
          <w:sz w:val="28"/>
          <w:szCs w:val="28"/>
        </w:rPr>
      </w:pPr>
      <w:r w:rsidRPr="00811AA2">
        <w:rPr>
          <w:rFonts w:ascii="Times New Roman" w:eastAsia="Times New Roman" w:hAnsi="Times New Roman" w:cs="Times New Roman"/>
          <w:sz w:val="28"/>
          <w:szCs w:val="28"/>
          <w:lang w:eastAsia="ru-RU"/>
        </w:rPr>
        <w:t>П</w:t>
      </w:r>
      <w:r w:rsidR="00C30418" w:rsidRPr="00811AA2">
        <w:rPr>
          <w:rFonts w:ascii="Times New Roman" w:hAnsi="Times New Roman" w:cs="Times New Roman"/>
          <w:sz w:val="28"/>
          <w:szCs w:val="28"/>
        </w:rPr>
        <w:t xml:space="preserve">о итогам проведенного анализа мы </w:t>
      </w:r>
      <w:r w:rsidRPr="00811AA2">
        <w:rPr>
          <w:rFonts w:ascii="Times New Roman" w:hAnsi="Times New Roman" w:cs="Times New Roman"/>
          <w:sz w:val="28"/>
          <w:szCs w:val="28"/>
        </w:rPr>
        <w:t>не только фиксируем наличие</w:t>
      </w:r>
      <w:r w:rsidR="00811AA2" w:rsidRPr="00811AA2">
        <w:rPr>
          <w:rFonts w:ascii="Times New Roman" w:hAnsi="Times New Roman" w:cs="Times New Roman"/>
          <w:sz w:val="28"/>
          <w:szCs w:val="28"/>
        </w:rPr>
        <w:t xml:space="preserve"> рисков</w:t>
      </w:r>
      <w:r w:rsidRPr="00811AA2">
        <w:rPr>
          <w:rFonts w:ascii="Times New Roman" w:hAnsi="Times New Roman" w:cs="Times New Roman"/>
          <w:sz w:val="28"/>
          <w:szCs w:val="28"/>
        </w:rPr>
        <w:t xml:space="preserve">, но </w:t>
      </w:r>
      <w:r w:rsidR="00C30418" w:rsidRPr="00811AA2">
        <w:rPr>
          <w:rFonts w:ascii="Times New Roman" w:hAnsi="Times New Roman" w:cs="Times New Roman"/>
          <w:sz w:val="28"/>
          <w:szCs w:val="28"/>
        </w:rPr>
        <w:t xml:space="preserve">и вырабатываем предложения по их нивелированию. Например, в ходе экспертизы проекта распоряжения об исходных данных для составления областного бюджета на 2023 год мы установили превышение планируемого размера дефицита бюджета над нормативами, установленными бюджетным законодательством и соглашениями, заключенными </w:t>
      </w:r>
      <w:r w:rsidR="0038186F" w:rsidRPr="00811AA2">
        <w:rPr>
          <w:rFonts w:ascii="Times New Roman" w:hAnsi="Times New Roman" w:cs="Times New Roman"/>
          <w:sz w:val="28"/>
          <w:szCs w:val="28"/>
        </w:rPr>
        <w:t xml:space="preserve">регионом </w:t>
      </w:r>
      <w:r w:rsidR="00C30418" w:rsidRPr="00811AA2">
        <w:rPr>
          <w:rFonts w:ascii="Times New Roman" w:hAnsi="Times New Roman" w:cs="Times New Roman"/>
          <w:sz w:val="28"/>
          <w:szCs w:val="28"/>
        </w:rPr>
        <w:t>с Минфин</w:t>
      </w:r>
      <w:r w:rsidR="008472A8" w:rsidRPr="00811AA2">
        <w:rPr>
          <w:rFonts w:ascii="Times New Roman" w:hAnsi="Times New Roman" w:cs="Times New Roman"/>
          <w:sz w:val="28"/>
          <w:szCs w:val="28"/>
        </w:rPr>
        <w:t>ом России</w:t>
      </w:r>
      <w:r w:rsidR="00C30418" w:rsidRPr="00811AA2">
        <w:rPr>
          <w:rFonts w:ascii="Times New Roman" w:hAnsi="Times New Roman" w:cs="Times New Roman"/>
          <w:sz w:val="28"/>
          <w:szCs w:val="28"/>
        </w:rPr>
        <w:t xml:space="preserve">. </w:t>
      </w:r>
      <w:r w:rsidR="008472A8" w:rsidRPr="00811AA2">
        <w:rPr>
          <w:rFonts w:ascii="Times New Roman" w:hAnsi="Times New Roman" w:cs="Times New Roman"/>
          <w:sz w:val="28"/>
          <w:szCs w:val="28"/>
        </w:rPr>
        <w:t>Также п</w:t>
      </w:r>
      <w:r w:rsidR="00C30418" w:rsidRPr="00811AA2">
        <w:rPr>
          <w:rFonts w:ascii="Times New Roman" w:hAnsi="Times New Roman" w:cs="Times New Roman"/>
          <w:sz w:val="28"/>
          <w:szCs w:val="28"/>
        </w:rPr>
        <w:t xml:space="preserve">редусматривались новые расходные обязательства, не обеспеченные соответствующим финансированием, на сумму более 2 </w:t>
      </w:r>
      <w:proofErr w:type="gramStart"/>
      <w:r w:rsidR="00C30418" w:rsidRPr="00811AA2">
        <w:rPr>
          <w:rFonts w:ascii="Times New Roman" w:hAnsi="Times New Roman" w:cs="Times New Roman"/>
          <w:sz w:val="28"/>
          <w:szCs w:val="28"/>
        </w:rPr>
        <w:t>млрд</w:t>
      </w:r>
      <w:proofErr w:type="gramEnd"/>
      <w:r w:rsidR="00C30418" w:rsidRPr="00811AA2">
        <w:rPr>
          <w:rFonts w:ascii="Times New Roman" w:hAnsi="Times New Roman" w:cs="Times New Roman"/>
          <w:sz w:val="28"/>
          <w:szCs w:val="28"/>
        </w:rPr>
        <w:t xml:space="preserve"> руб. </w:t>
      </w:r>
    </w:p>
    <w:p w14:paraId="6CD76D46" w14:textId="77777777" w:rsidR="00C30418" w:rsidRPr="00811AA2" w:rsidRDefault="00C30418" w:rsidP="00C30418">
      <w:pPr>
        <w:autoSpaceDE w:val="0"/>
        <w:autoSpaceDN w:val="0"/>
        <w:adjustRightInd w:val="0"/>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t>В 2024 году мы обратили внимание, что при формировании исходных данных не было учтено решение о продлении на 1 год срока действия пониженных ставок по налогу на прибыль для инвесторов, являющихся получателями государственной поддержки. Не в полной мере была учтена динамика показателей уточненного прогноза социально-экономического развития региона, что могло повлиять на размер доходной части областного бюджета.</w:t>
      </w:r>
    </w:p>
    <w:p w14:paraId="7D1785FD" w14:textId="77777777" w:rsidR="0024595A" w:rsidRPr="00811AA2" w:rsidRDefault="008472A8" w:rsidP="00C30418">
      <w:pPr>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lastRenderedPageBreak/>
        <w:t>Все у</w:t>
      </w:r>
      <w:r w:rsidR="00C30418" w:rsidRPr="00811AA2">
        <w:rPr>
          <w:rFonts w:ascii="Times New Roman" w:hAnsi="Times New Roman" w:cs="Times New Roman"/>
          <w:sz w:val="28"/>
          <w:szCs w:val="28"/>
        </w:rPr>
        <w:t>казанные риски были устранены в ходе работы над проектом областного бюджета</w:t>
      </w:r>
      <w:r w:rsidR="0024595A" w:rsidRPr="00811AA2">
        <w:rPr>
          <w:rFonts w:ascii="Times New Roman" w:hAnsi="Times New Roman" w:cs="Times New Roman"/>
          <w:sz w:val="28"/>
          <w:szCs w:val="28"/>
        </w:rPr>
        <w:t>.</w:t>
      </w:r>
    </w:p>
    <w:p w14:paraId="599E8898" w14:textId="74D640CE" w:rsidR="0024595A" w:rsidRPr="00811AA2" w:rsidRDefault="00ED2496" w:rsidP="00C30418">
      <w:pPr>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t xml:space="preserve">Касательно самого проекта областного бюджета, то на его экспертизу нам отводится 20 календарных дней. </w:t>
      </w:r>
    </w:p>
    <w:p w14:paraId="5B38E9A2" w14:textId="02FC1367" w:rsidR="00E33C68" w:rsidRPr="00811AA2" w:rsidRDefault="00E33C68" w:rsidP="00811AA2">
      <w:pPr>
        <w:pStyle w:val="ad"/>
        <w:spacing w:before="0" w:beforeAutospacing="0" w:after="0" w:afterAutospacing="0" w:line="360" w:lineRule="auto"/>
        <w:ind w:firstLine="709"/>
        <w:jc w:val="both"/>
        <w:rPr>
          <w:sz w:val="28"/>
          <w:szCs w:val="28"/>
        </w:rPr>
      </w:pPr>
      <w:r w:rsidRPr="00811AA2">
        <w:rPr>
          <w:sz w:val="28"/>
          <w:szCs w:val="28"/>
        </w:rPr>
        <w:t xml:space="preserve">В ходе работы над проектом областного бюджета </w:t>
      </w:r>
      <w:r w:rsidR="00CB341A" w:rsidRPr="00811AA2">
        <w:rPr>
          <w:sz w:val="28"/>
          <w:szCs w:val="28"/>
        </w:rPr>
        <w:t xml:space="preserve">мы не только смотрим обоснованность его параметров, но и </w:t>
      </w:r>
      <w:r w:rsidRPr="00811AA2">
        <w:rPr>
          <w:sz w:val="28"/>
          <w:szCs w:val="28"/>
        </w:rPr>
        <w:t xml:space="preserve">глубоко погружаемся в расчеты и обоснования. </w:t>
      </w:r>
      <w:r w:rsidR="00CB341A" w:rsidRPr="00811AA2">
        <w:rPr>
          <w:sz w:val="28"/>
          <w:szCs w:val="28"/>
        </w:rPr>
        <w:t>О</w:t>
      </w:r>
      <w:r w:rsidRPr="00811AA2">
        <w:rPr>
          <w:sz w:val="28"/>
          <w:szCs w:val="28"/>
        </w:rPr>
        <w:t>цениваем реалистичность показателей</w:t>
      </w:r>
      <w:r w:rsidR="00CB341A" w:rsidRPr="00811AA2">
        <w:rPr>
          <w:sz w:val="28"/>
          <w:szCs w:val="28"/>
        </w:rPr>
        <w:t xml:space="preserve"> прогноза социально-экономического развития</w:t>
      </w:r>
      <w:r w:rsidR="00295F30" w:rsidRPr="00811AA2">
        <w:rPr>
          <w:sz w:val="28"/>
          <w:szCs w:val="28"/>
        </w:rPr>
        <w:t xml:space="preserve">, а также </w:t>
      </w:r>
      <w:r w:rsidRPr="00811AA2">
        <w:rPr>
          <w:sz w:val="28"/>
          <w:szCs w:val="28"/>
        </w:rPr>
        <w:t>даем оценку достоверности и обоснованности формирования доходной части областного бюджета, делая акцент на резервах доходов и оценке рисков их исполнения. Например, в ходе подготовки заключения по проекту областного бюджета на 202</w:t>
      </w:r>
      <w:r w:rsidR="001D61DF" w:rsidRPr="00811AA2">
        <w:rPr>
          <w:sz w:val="28"/>
          <w:szCs w:val="28"/>
        </w:rPr>
        <w:t>4</w:t>
      </w:r>
      <w:r w:rsidRPr="00811AA2">
        <w:rPr>
          <w:sz w:val="28"/>
          <w:szCs w:val="28"/>
        </w:rPr>
        <w:t xml:space="preserve"> год мы отметили, что в ходе бюджетного цикла потребуется корректировка неналоговых доходов в части отражения доходов от приватизации государственного имущества и от управления остатками средств</w:t>
      </w:r>
      <w:r w:rsidR="001D61DF" w:rsidRPr="00811AA2">
        <w:rPr>
          <w:sz w:val="28"/>
          <w:szCs w:val="28"/>
        </w:rPr>
        <w:t xml:space="preserve"> на едином казначейском счете.</w:t>
      </w:r>
    </w:p>
    <w:p w14:paraId="3167D32E" w14:textId="3FEEB7EA" w:rsidR="00E33C68" w:rsidRPr="00811AA2" w:rsidRDefault="00E33C68" w:rsidP="00E33C68">
      <w:pPr>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t>Проводя оценку доходной части бюджета, мы</w:t>
      </w:r>
      <w:r w:rsidR="00D0603B" w:rsidRPr="00811AA2">
        <w:rPr>
          <w:rFonts w:ascii="Times New Roman" w:hAnsi="Times New Roman" w:cs="Times New Roman"/>
          <w:sz w:val="28"/>
          <w:szCs w:val="28"/>
        </w:rPr>
        <w:t>,</w:t>
      </w:r>
      <w:r w:rsidRPr="00811AA2">
        <w:rPr>
          <w:rFonts w:ascii="Times New Roman" w:hAnsi="Times New Roman" w:cs="Times New Roman"/>
          <w:sz w:val="28"/>
          <w:szCs w:val="28"/>
        </w:rPr>
        <w:t xml:space="preserve"> в том числе используем возможности нашего собственного программного продукта, позволяющего прогнозировать объем поступлений с использованием многофакторной модели</w:t>
      </w:r>
      <w:r w:rsidR="00811AA2" w:rsidRPr="00811AA2">
        <w:rPr>
          <w:rFonts w:ascii="Times New Roman" w:hAnsi="Times New Roman" w:cs="Times New Roman"/>
          <w:sz w:val="28"/>
          <w:szCs w:val="28"/>
        </w:rPr>
        <w:t xml:space="preserve">, </w:t>
      </w:r>
      <w:r w:rsidRPr="00811AA2">
        <w:rPr>
          <w:rFonts w:ascii="Times New Roman" w:hAnsi="Times New Roman" w:cs="Times New Roman"/>
          <w:sz w:val="28"/>
          <w:szCs w:val="28"/>
        </w:rPr>
        <w:t xml:space="preserve">учитывающей влияние социально-экономических показателей, динамики поступлений, изменений налоговых ставок на доходы областного бюджета. В обязательном порядке обращаем внимание на возможность привлечения дополнительных средств федерального бюджета. </w:t>
      </w:r>
    </w:p>
    <w:p w14:paraId="79325AB6" w14:textId="77777777" w:rsidR="00166F16" w:rsidRPr="00811AA2" w:rsidRDefault="00E33C68" w:rsidP="00E33C68">
      <w:pPr>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t>Следующий блок задач связан с оценкой программных расходов бюджета, которые в структуре расходов составляют более 90%. Особое внимание – наличию адекватных измеримых показателей и результатов, характеризующих прогресс в достижении ГРБС и получателями средств бюджета поставленных целей, а также наличие соответствующего нормативного обоснования планируемых расходов.</w:t>
      </w:r>
    </w:p>
    <w:p w14:paraId="75176AEA" w14:textId="5CBAC415" w:rsidR="00E33C68" w:rsidRPr="00811AA2" w:rsidRDefault="00E33C68" w:rsidP="00E33C68">
      <w:pPr>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t xml:space="preserve">Говоря о расходах капитального характера, объем которых ежегодно увеличивается, в том числе за счет применения различных инструментов инфраструктурного меню, при анализе бюджетных проектировок мы обращаем внимание на наличие проектно-сметной документации и положительного </w:t>
      </w:r>
      <w:r w:rsidRPr="00811AA2">
        <w:rPr>
          <w:rFonts w:ascii="Times New Roman" w:hAnsi="Times New Roman" w:cs="Times New Roman"/>
          <w:sz w:val="28"/>
          <w:szCs w:val="28"/>
        </w:rPr>
        <w:lastRenderedPageBreak/>
        <w:t xml:space="preserve">заключения государственной экспертизы. Как </w:t>
      </w:r>
      <w:proofErr w:type="gramStart"/>
      <w:r w:rsidRPr="00811AA2">
        <w:rPr>
          <w:rFonts w:ascii="Times New Roman" w:hAnsi="Times New Roman" w:cs="Times New Roman"/>
          <w:sz w:val="28"/>
          <w:szCs w:val="28"/>
        </w:rPr>
        <w:t>показывает наша практика отсутствие таких документов зачастую приводит</w:t>
      </w:r>
      <w:proofErr w:type="gramEnd"/>
      <w:r w:rsidRPr="00811AA2">
        <w:rPr>
          <w:rFonts w:ascii="Times New Roman" w:hAnsi="Times New Roman" w:cs="Times New Roman"/>
          <w:sz w:val="28"/>
          <w:szCs w:val="28"/>
        </w:rPr>
        <w:t xml:space="preserve"> к значительному удорожанию стоимости строительства, а </w:t>
      </w:r>
      <w:r w:rsidR="00811AA2" w:rsidRPr="00811AA2">
        <w:rPr>
          <w:rFonts w:ascii="Times New Roman" w:hAnsi="Times New Roman" w:cs="Times New Roman"/>
          <w:sz w:val="28"/>
          <w:szCs w:val="28"/>
        </w:rPr>
        <w:t>порой</w:t>
      </w:r>
      <w:r w:rsidRPr="00811AA2">
        <w:rPr>
          <w:rFonts w:ascii="Times New Roman" w:hAnsi="Times New Roman" w:cs="Times New Roman"/>
          <w:sz w:val="28"/>
          <w:szCs w:val="28"/>
        </w:rPr>
        <w:t xml:space="preserve"> строительство таких объектов может и не начаться.</w:t>
      </w:r>
    </w:p>
    <w:p w14:paraId="1E0F28C5" w14:textId="61901786" w:rsidR="00B3180F" w:rsidRPr="00811AA2" w:rsidRDefault="00B3180F" w:rsidP="00B3180F">
      <w:pPr>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t xml:space="preserve">По результатам экспертизы мы готовим заключение, которое содержит вывод о возможности или невозможности рассмотрения и принятия проекта </w:t>
      </w:r>
      <w:r w:rsidR="002A7A74" w:rsidRPr="00811AA2">
        <w:rPr>
          <w:rFonts w:ascii="Times New Roman" w:hAnsi="Times New Roman" w:cs="Times New Roman"/>
          <w:sz w:val="28"/>
          <w:szCs w:val="28"/>
        </w:rPr>
        <w:t>бюджета</w:t>
      </w:r>
      <w:r w:rsidRPr="00811AA2">
        <w:rPr>
          <w:rFonts w:ascii="Times New Roman" w:hAnsi="Times New Roman" w:cs="Times New Roman"/>
          <w:sz w:val="28"/>
          <w:szCs w:val="28"/>
        </w:rPr>
        <w:t>, а также формулируем предложения по устранению выявленных недостатков.</w:t>
      </w:r>
    </w:p>
    <w:p w14:paraId="469BD593" w14:textId="36448854" w:rsidR="00B3180F" w:rsidRPr="00811AA2" w:rsidRDefault="00B3180F" w:rsidP="00B3180F">
      <w:pPr>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t xml:space="preserve">К сожалению, законодательством не дается ответ на вопрос, а что делать в случае отрицательного заключения. </w:t>
      </w:r>
      <w:r w:rsidR="005714A6" w:rsidRPr="00811AA2">
        <w:rPr>
          <w:rFonts w:ascii="Times New Roman" w:hAnsi="Times New Roman" w:cs="Times New Roman"/>
          <w:sz w:val="28"/>
          <w:szCs w:val="28"/>
        </w:rPr>
        <w:t xml:space="preserve">Но напомню, что в </w:t>
      </w:r>
      <w:proofErr w:type="spellStart"/>
      <w:r w:rsidR="005714A6" w:rsidRPr="00811AA2">
        <w:rPr>
          <w:rFonts w:ascii="Times New Roman" w:hAnsi="Times New Roman" w:cs="Times New Roman"/>
          <w:sz w:val="28"/>
          <w:szCs w:val="28"/>
        </w:rPr>
        <w:t>Лимской</w:t>
      </w:r>
      <w:proofErr w:type="spellEnd"/>
      <w:r w:rsidR="005714A6" w:rsidRPr="00811AA2">
        <w:rPr>
          <w:rFonts w:ascii="Times New Roman" w:hAnsi="Times New Roman" w:cs="Times New Roman"/>
          <w:sz w:val="28"/>
          <w:szCs w:val="28"/>
        </w:rPr>
        <w:t xml:space="preserve"> декларации</w:t>
      </w:r>
      <w:r w:rsidRPr="00811AA2">
        <w:rPr>
          <w:rFonts w:ascii="Times New Roman" w:hAnsi="Times New Roman" w:cs="Times New Roman"/>
          <w:sz w:val="28"/>
          <w:szCs w:val="28"/>
        </w:rPr>
        <w:t xml:space="preserve"> сказано</w:t>
      </w:r>
      <w:r w:rsidR="005714A6" w:rsidRPr="00811AA2">
        <w:rPr>
          <w:rFonts w:ascii="Times New Roman" w:hAnsi="Times New Roman" w:cs="Times New Roman"/>
          <w:sz w:val="28"/>
          <w:szCs w:val="28"/>
        </w:rPr>
        <w:t>,</w:t>
      </w:r>
      <w:r w:rsidRPr="00811AA2">
        <w:rPr>
          <w:rFonts w:ascii="Times New Roman" w:hAnsi="Times New Roman" w:cs="Times New Roman"/>
          <w:sz w:val="28"/>
          <w:szCs w:val="28"/>
        </w:rPr>
        <w:t xml:space="preserve"> что «административное руководство должно нести полную ответственность за принятие или отклонение экспертного заключения».</w:t>
      </w:r>
    </w:p>
    <w:p w14:paraId="635D313B" w14:textId="5F5DB51C" w:rsidR="00B3180F" w:rsidRPr="00811AA2" w:rsidRDefault="00B3180F" w:rsidP="00B3180F">
      <w:pPr>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t xml:space="preserve">Могу сказать, что мнение Счетной палаты Владимирской области играет, как правило, решающую роль для принятия соответствующего решения депутатским корпусом. </w:t>
      </w:r>
      <w:r w:rsidR="00BE3442" w:rsidRPr="00811AA2">
        <w:rPr>
          <w:rFonts w:ascii="Times New Roman" w:hAnsi="Times New Roman" w:cs="Times New Roman"/>
          <w:sz w:val="28"/>
          <w:szCs w:val="28"/>
        </w:rPr>
        <w:t>Наши з</w:t>
      </w:r>
      <w:r w:rsidRPr="00811AA2">
        <w:rPr>
          <w:rFonts w:ascii="Times New Roman" w:hAnsi="Times New Roman" w:cs="Times New Roman"/>
          <w:sz w:val="28"/>
          <w:szCs w:val="28"/>
        </w:rPr>
        <w:t xml:space="preserve">амечания </w:t>
      </w:r>
      <w:r w:rsidR="00A50DC7" w:rsidRPr="00811AA2">
        <w:rPr>
          <w:rFonts w:ascii="Times New Roman" w:hAnsi="Times New Roman" w:cs="Times New Roman"/>
          <w:sz w:val="28"/>
          <w:szCs w:val="28"/>
        </w:rPr>
        <w:t xml:space="preserve">обязательно </w:t>
      </w:r>
      <w:r w:rsidRPr="00811AA2">
        <w:rPr>
          <w:rFonts w:ascii="Times New Roman" w:hAnsi="Times New Roman" w:cs="Times New Roman"/>
          <w:sz w:val="28"/>
          <w:szCs w:val="28"/>
        </w:rPr>
        <w:t>учитываются</w:t>
      </w:r>
      <w:r w:rsidR="00A50DC7" w:rsidRPr="00811AA2">
        <w:rPr>
          <w:rFonts w:ascii="Times New Roman" w:hAnsi="Times New Roman" w:cs="Times New Roman"/>
          <w:sz w:val="28"/>
          <w:szCs w:val="28"/>
        </w:rPr>
        <w:t>, поэтому не могу припомнить ни одного случая нашего отрицательного заключения</w:t>
      </w:r>
      <w:r w:rsidRPr="00811AA2">
        <w:rPr>
          <w:rFonts w:ascii="Times New Roman" w:hAnsi="Times New Roman" w:cs="Times New Roman"/>
          <w:sz w:val="28"/>
          <w:szCs w:val="28"/>
        </w:rPr>
        <w:t>.</w:t>
      </w:r>
    </w:p>
    <w:p w14:paraId="6C9B7173" w14:textId="18AFEAB3" w:rsidR="00E33C68" w:rsidRPr="00811AA2" w:rsidRDefault="00E33C68" w:rsidP="00E33C68">
      <w:pPr>
        <w:spacing w:after="0" w:line="360" w:lineRule="auto"/>
        <w:ind w:firstLine="709"/>
        <w:jc w:val="both"/>
        <w:rPr>
          <w:rFonts w:ascii="Times New Roman" w:hAnsi="Times New Roman" w:cs="Times New Roman"/>
          <w:sz w:val="28"/>
          <w:szCs w:val="28"/>
        </w:rPr>
      </w:pPr>
      <w:r w:rsidRPr="00811AA2">
        <w:rPr>
          <w:rFonts w:ascii="Times New Roman" w:hAnsi="Times New Roman" w:cs="Times New Roman"/>
          <w:sz w:val="28"/>
          <w:szCs w:val="28"/>
        </w:rPr>
        <w:t>Спасибо за внимание.</w:t>
      </w:r>
    </w:p>
    <w:sectPr w:rsidR="00E33C68" w:rsidRPr="00811AA2" w:rsidSect="007634B3">
      <w:headerReference w:type="default" r:id="rId8"/>
      <w:pgSz w:w="11906" w:h="16838" w:code="9"/>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FA5254" w14:textId="77777777" w:rsidR="006B3034" w:rsidRDefault="006B3034" w:rsidP="004E6612">
      <w:pPr>
        <w:spacing w:after="0" w:line="240" w:lineRule="auto"/>
      </w:pPr>
      <w:r>
        <w:separator/>
      </w:r>
    </w:p>
  </w:endnote>
  <w:endnote w:type="continuationSeparator" w:id="0">
    <w:p w14:paraId="2C27139C" w14:textId="77777777" w:rsidR="006B3034" w:rsidRDefault="006B3034" w:rsidP="004E66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7D9621" w14:textId="77777777" w:rsidR="006B3034" w:rsidRDefault="006B3034" w:rsidP="004E6612">
      <w:pPr>
        <w:spacing w:after="0" w:line="240" w:lineRule="auto"/>
      </w:pPr>
      <w:r>
        <w:separator/>
      </w:r>
    </w:p>
  </w:footnote>
  <w:footnote w:type="continuationSeparator" w:id="0">
    <w:p w14:paraId="4AFF2B26" w14:textId="77777777" w:rsidR="006B3034" w:rsidRDefault="006B3034" w:rsidP="004E66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5284241"/>
      <w:docPartObj>
        <w:docPartGallery w:val="Page Numbers (Top of Page)"/>
        <w:docPartUnique/>
      </w:docPartObj>
    </w:sdtPr>
    <w:sdtEndPr>
      <w:rPr>
        <w:rFonts w:ascii="Times New Roman" w:hAnsi="Times New Roman" w:cs="Times New Roman"/>
        <w:sz w:val="24"/>
        <w:szCs w:val="24"/>
      </w:rPr>
    </w:sdtEndPr>
    <w:sdtContent>
      <w:p w14:paraId="2F1196D5" w14:textId="6F61C896" w:rsidR="00280CF7" w:rsidRPr="007634B3" w:rsidRDefault="00280CF7" w:rsidP="007634B3">
        <w:pPr>
          <w:pStyle w:val="a6"/>
          <w:jc w:val="center"/>
          <w:rPr>
            <w:rFonts w:ascii="Times New Roman" w:hAnsi="Times New Roman" w:cs="Times New Roman"/>
            <w:sz w:val="24"/>
            <w:szCs w:val="24"/>
          </w:rPr>
        </w:pPr>
        <w:r w:rsidRPr="007634B3">
          <w:rPr>
            <w:rFonts w:ascii="Times New Roman" w:hAnsi="Times New Roman" w:cs="Times New Roman"/>
            <w:sz w:val="24"/>
            <w:szCs w:val="24"/>
          </w:rPr>
          <w:fldChar w:fldCharType="begin"/>
        </w:r>
        <w:r w:rsidRPr="007634B3">
          <w:rPr>
            <w:rFonts w:ascii="Times New Roman" w:hAnsi="Times New Roman" w:cs="Times New Roman"/>
            <w:sz w:val="24"/>
            <w:szCs w:val="24"/>
          </w:rPr>
          <w:instrText>PAGE   \* MERGEFORMAT</w:instrText>
        </w:r>
        <w:r w:rsidRPr="007634B3">
          <w:rPr>
            <w:rFonts w:ascii="Times New Roman" w:hAnsi="Times New Roman" w:cs="Times New Roman"/>
            <w:sz w:val="24"/>
            <w:szCs w:val="24"/>
          </w:rPr>
          <w:fldChar w:fldCharType="separate"/>
        </w:r>
        <w:r w:rsidR="00811AA2">
          <w:rPr>
            <w:rFonts w:ascii="Times New Roman" w:hAnsi="Times New Roman" w:cs="Times New Roman"/>
            <w:noProof/>
            <w:sz w:val="24"/>
            <w:szCs w:val="24"/>
          </w:rPr>
          <w:t>2</w:t>
        </w:r>
        <w:r w:rsidRPr="007634B3">
          <w:rPr>
            <w:rFonts w:ascii="Times New Roman" w:hAnsi="Times New Roman" w:cs="Times New Roman"/>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348"/>
    <w:rsid w:val="00007A87"/>
    <w:rsid w:val="00014219"/>
    <w:rsid w:val="0002674D"/>
    <w:rsid w:val="00030C94"/>
    <w:rsid w:val="0004784E"/>
    <w:rsid w:val="00051B7B"/>
    <w:rsid w:val="00054820"/>
    <w:rsid w:val="00065849"/>
    <w:rsid w:val="0008334F"/>
    <w:rsid w:val="00083786"/>
    <w:rsid w:val="00083D19"/>
    <w:rsid w:val="00092840"/>
    <w:rsid w:val="0009391E"/>
    <w:rsid w:val="000E4AA4"/>
    <w:rsid w:val="000E61D3"/>
    <w:rsid w:val="000F2BFE"/>
    <w:rsid w:val="00112E2F"/>
    <w:rsid w:val="00125766"/>
    <w:rsid w:val="00125E74"/>
    <w:rsid w:val="00166F16"/>
    <w:rsid w:val="001673DA"/>
    <w:rsid w:val="00181640"/>
    <w:rsid w:val="00185DD8"/>
    <w:rsid w:val="001B0BB7"/>
    <w:rsid w:val="001D61DF"/>
    <w:rsid w:val="00211D73"/>
    <w:rsid w:val="002132CE"/>
    <w:rsid w:val="0024595A"/>
    <w:rsid w:val="00246AD3"/>
    <w:rsid w:val="002779BD"/>
    <w:rsid w:val="00280CF7"/>
    <w:rsid w:val="00293AD7"/>
    <w:rsid w:val="00295F30"/>
    <w:rsid w:val="002A2B95"/>
    <w:rsid w:val="002A7A74"/>
    <w:rsid w:val="002D10E8"/>
    <w:rsid w:val="002D12B9"/>
    <w:rsid w:val="00310423"/>
    <w:rsid w:val="00317855"/>
    <w:rsid w:val="00341A5E"/>
    <w:rsid w:val="003549EC"/>
    <w:rsid w:val="00364585"/>
    <w:rsid w:val="00364EF0"/>
    <w:rsid w:val="00371B85"/>
    <w:rsid w:val="0038186F"/>
    <w:rsid w:val="003E001D"/>
    <w:rsid w:val="003E6C97"/>
    <w:rsid w:val="003F056E"/>
    <w:rsid w:val="00417101"/>
    <w:rsid w:val="004244F2"/>
    <w:rsid w:val="004301C1"/>
    <w:rsid w:val="00476A5B"/>
    <w:rsid w:val="0048338A"/>
    <w:rsid w:val="0049764B"/>
    <w:rsid w:val="004C2EDC"/>
    <w:rsid w:val="004E6612"/>
    <w:rsid w:val="004F26CA"/>
    <w:rsid w:val="004F3BD0"/>
    <w:rsid w:val="005116FB"/>
    <w:rsid w:val="00517CD2"/>
    <w:rsid w:val="005458BA"/>
    <w:rsid w:val="00563374"/>
    <w:rsid w:val="00566101"/>
    <w:rsid w:val="005714A6"/>
    <w:rsid w:val="005A02B5"/>
    <w:rsid w:val="005D06CC"/>
    <w:rsid w:val="005E2413"/>
    <w:rsid w:val="00610516"/>
    <w:rsid w:val="006312E8"/>
    <w:rsid w:val="00667C18"/>
    <w:rsid w:val="00682846"/>
    <w:rsid w:val="006A06F7"/>
    <w:rsid w:val="006B3034"/>
    <w:rsid w:val="006D6D7A"/>
    <w:rsid w:val="006F3B1D"/>
    <w:rsid w:val="006F440A"/>
    <w:rsid w:val="007018ED"/>
    <w:rsid w:val="00713BE3"/>
    <w:rsid w:val="007149DD"/>
    <w:rsid w:val="00725284"/>
    <w:rsid w:val="007448D8"/>
    <w:rsid w:val="007634B3"/>
    <w:rsid w:val="007A6F07"/>
    <w:rsid w:val="007B0EB5"/>
    <w:rsid w:val="007C3C0F"/>
    <w:rsid w:val="007C592E"/>
    <w:rsid w:val="007E303D"/>
    <w:rsid w:val="00804D84"/>
    <w:rsid w:val="00811AA2"/>
    <w:rsid w:val="00833939"/>
    <w:rsid w:val="008472A8"/>
    <w:rsid w:val="008557AF"/>
    <w:rsid w:val="008B6DF8"/>
    <w:rsid w:val="008E0CD9"/>
    <w:rsid w:val="00901EF4"/>
    <w:rsid w:val="009400C4"/>
    <w:rsid w:val="009844B0"/>
    <w:rsid w:val="009B3998"/>
    <w:rsid w:val="009C3880"/>
    <w:rsid w:val="009E2348"/>
    <w:rsid w:val="00A01A67"/>
    <w:rsid w:val="00A026F3"/>
    <w:rsid w:val="00A0496A"/>
    <w:rsid w:val="00A17249"/>
    <w:rsid w:val="00A50DC7"/>
    <w:rsid w:val="00A619A3"/>
    <w:rsid w:val="00A70808"/>
    <w:rsid w:val="00AA2FCB"/>
    <w:rsid w:val="00AA71FB"/>
    <w:rsid w:val="00AB464C"/>
    <w:rsid w:val="00AE221E"/>
    <w:rsid w:val="00B3180F"/>
    <w:rsid w:val="00B434DB"/>
    <w:rsid w:val="00B61931"/>
    <w:rsid w:val="00BC1924"/>
    <w:rsid w:val="00BE3442"/>
    <w:rsid w:val="00BE7539"/>
    <w:rsid w:val="00C1399B"/>
    <w:rsid w:val="00C30418"/>
    <w:rsid w:val="00C4758C"/>
    <w:rsid w:val="00C56C96"/>
    <w:rsid w:val="00C60A1C"/>
    <w:rsid w:val="00C617D3"/>
    <w:rsid w:val="00CA2004"/>
    <w:rsid w:val="00CB341A"/>
    <w:rsid w:val="00CB4071"/>
    <w:rsid w:val="00CC6E81"/>
    <w:rsid w:val="00CD22CB"/>
    <w:rsid w:val="00CF3096"/>
    <w:rsid w:val="00CF74A0"/>
    <w:rsid w:val="00D02C90"/>
    <w:rsid w:val="00D0603B"/>
    <w:rsid w:val="00D10161"/>
    <w:rsid w:val="00D220B2"/>
    <w:rsid w:val="00D40AC4"/>
    <w:rsid w:val="00D771F5"/>
    <w:rsid w:val="00DC3363"/>
    <w:rsid w:val="00DC6007"/>
    <w:rsid w:val="00E07385"/>
    <w:rsid w:val="00E32845"/>
    <w:rsid w:val="00E33C68"/>
    <w:rsid w:val="00E543F3"/>
    <w:rsid w:val="00E67C7B"/>
    <w:rsid w:val="00E7435B"/>
    <w:rsid w:val="00E8111B"/>
    <w:rsid w:val="00ED2496"/>
    <w:rsid w:val="00F02365"/>
    <w:rsid w:val="00F3169C"/>
    <w:rsid w:val="00F63897"/>
    <w:rsid w:val="00F926F5"/>
    <w:rsid w:val="00F964E9"/>
    <w:rsid w:val="00F970FA"/>
    <w:rsid w:val="00FA4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23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71F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Знак, Знак,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f,Знак2"/>
    <w:basedOn w:val="a"/>
    <w:link w:val="a4"/>
    <w:unhideWhenUsed/>
    <w:qFormat/>
    <w:rsid w:val="004E6612"/>
    <w:pPr>
      <w:spacing w:after="0" w:line="240" w:lineRule="auto"/>
    </w:pPr>
    <w:rPr>
      <w:sz w:val="20"/>
      <w:szCs w:val="20"/>
    </w:rPr>
  </w:style>
  <w:style w:type="character" w:customStyle="1" w:styleId="a4">
    <w:name w:val="Текст сноски Знак"/>
    <w:aliases w:val="Знак Знак, Знак Знак,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f Знак"/>
    <w:basedOn w:val="a0"/>
    <w:link w:val="a3"/>
    <w:qFormat/>
    <w:rsid w:val="004E6612"/>
    <w:rPr>
      <w:sz w:val="20"/>
      <w:szCs w:val="20"/>
    </w:rPr>
  </w:style>
  <w:style w:type="character" w:styleId="a5">
    <w:name w:val="footnote reference"/>
    <w:aliases w:val="текст сноски,Знак сноски-FN,Ciae niinee-FN,Знак сноски 1,Ciae niinee 1,Referencia nota al pie,SUPERS,Footnote Reference_LVL6,Footnote Reference Number,C26 Footnote Number,Footnote Reference_LVL61,Footnote Reference_LVL62,анкета сноска,fr"/>
    <w:basedOn w:val="a0"/>
    <w:unhideWhenUsed/>
    <w:qFormat/>
    <w:rsid w:val="004E6612"/>
    <w:rPr>
      <w:vertAlign w:val="superscript"/>
    </w:rPr>
  </w:style>
  <w:style w:type="paragraph" w:styleId="a6">
    <w:name w:val="header"/>
    <w:basedOn w:val="a"/>
    <w:link w:val="a7"/>
    <w:uiPriority w:val="99"/>
    <w:unhideWhenUsed/>
    <w:rsid w:val="00280CF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280CF7"/>
  </w:style>
  <w:style w:type="paragraph" w:styleId="a8">
    <w:name w:val="footer"/>
    <w:basedOn w:val="a"/>
    <w:link w:val="a9"/>
    <w:uiPriority w:val="99"/>
    <w:unhideWhenUsed/>
    <w:rsid w:val="00280CF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280CF7"/>
  </w:style>
  <w:style w:type="paragraph" w:styleId="aa">
    <w:name w:val="Balloon Text"/>
    <w:basedOn w:val="a"/>
    <w:link w:val="ab"/>
    <w:uiPriority w:val="99"/>
    <w:semiHidden/>
    <w:unhideWhenUsed/>
    <w:rsid w:val="00A01A67"/>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A01A67"/>
    <w:rPr>
      <w:rFonts w:ascii="Segoe UI" w:hAnsi="Segoe UI" w:cs="Segoe UI"/>
      <w:sz w:val="18"/>
      <w:szCs w:val="18"/>
    </w:rPr>
  </w:style>
  <w:style w:type="character" w:customStyle="1" w:styleId="ac">
    <w:name w:val="Обычный (веб) Знак"/>
    <w:aliases w:val="Обычный (веб)1 Знак"/>
    <w:link w:val="ad"/>
    <w:uiPriority w:val="99"/>
    <w:locked/>
    <w:rsid w:val="002D12B9"/>
    <w:rPr>
      <w:rFonts w:ascii="Times New Roman" w:eastAsia="Times New Roman" w:hAnsi="Times New Roman" w:cs="Times New Roman"/>
      <w:sz w:val="24"/>
      <w:szCs w:val="24"/>
      <w:lang w:val="x-none" w:eastAsia="zh-CN"/>
    </w:rPr>
  </w:style>
  <w:style w:type="paragraph" w:styleId="ad">
    <w:name w:val="Normal (Web)"/>
    <w:aliases w:val="Обычный (веб)1"/>
    <w:basedOn w:val="a"/>
    <w:link w:val="ac"/>
    <w:uiPriority w:val="99"/>
    <w:unhideWhenUsed/>
    <w:rsid w:val="002D12B9"/>
    <w:pPr>
      <w:spacing w:before="100" w:beforeAutospacing="1" w:after="100" w:afterAutospacing="1" w:line="240" w:lineRule="auto"/>
    </w:pPr>
    <w:rPr>
      <w:rFonts w:ascii="Times New Roman" w:eastAsia="Times New Roman" w:hAnsi="Times New Roman" w:cs="Times New Roman"/>
      <w:sz w:val="24"/>
      <w:szCs w:val="24"/>
      <w:lang w:val="x-none"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71F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Знак, Знак,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f,Знак2"/>
    <w:basedOn w:val="a"/>
    <w:link w:val="a4"/>
    <w:unhideWhenUsed/>
    <w:qFormat/>
    <w:rsid w:val="004E6612"/>
    <w:pPr>
      <w:spacing w:after="0" w:line="240" w:lineRule="auto"/>
    </w:pPr>
    <w:rPr>
      <w:sz w:val="20"/>
      <w:szCs w:val="20"/>
    </w:rPr>
  </w:style>
  <w:style w:type="character" w:customStyle="1" w:styleId="a4">
    <w:name w:val="Текст сноски Знак"/>
    <w:aliases w:val="Знак Знак, Знак Знак,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f Знак"/>
    <w:basedOn w:val="a0"/>
    <w:link w:val="a3"/>
    <w:qFormat/>
    <w:rsid w:val="004E6612"/>
    <w:rPr>
      <w:sz w:val="20"/>
      <w:szCs w:val="20"/>
    </w:rPr>
  </w:style>
  <w:style w:type="character" w:styleId="a5">
    <w:name w:val="footnote reference"/>
    <w:aliases w:val="текст сноски,Знак сноски-FN,Ciae niinee-FN,Знак сноски 1,Ciae niinee 1,Referencia nota al pie,SUPERS,Footnote Reference_LVL6,Footnote Reference Number,C26 Footnote Number,Footnote Reference_LVL61,Footnote Reference_LVL62,анкета сноска,fr"/>
    <w:basedOn w:val="a0"/>
    <w:unhideWhenUsed/>
    <w:qFormat/>
    <w:rsid w:val="004E6612"/>
    <w:rPr>
      <w:vertAlign w:val="superscript"/>
    </w:rPr>
  </w:style>
  <w:style w:type="paragraph" w:styleId="a6">
    <w:name w:val="header"/>
    <w:basedOn w:val="a"/>
    <w:link w:val="a7"/>
    <w:uiPriority w:val="99"/>
    <w:unhideWhenUsed/>
    <w:rsid w:val="00280CF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280CF7"/>
  </w:style>
  <w:style w:type="paragraph" w:styleId="a8">
    <w:name w:val="footer"/>
    <w:basedOn w:val="a"/>
    <w:link w:val="a9"/>
    <w:uiPriority w:val="99"/>
    <w:unhideWhenUsed/>
    <w:rsid w:val="00280CF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280CF7"/>
  </w:style>
  <w:style w:type="paragraph" w:styleId="aa">
    <w:name w:val="Balloon Text"/>
    <w:basedOn w:val="a"/>
    <w:link w:val="ab"/>
    <w:uiPriority w:val="99"/>
    <w:semiHidden/>
    <w:unhideWhenUsed/>
    <w:rsid w:val="00A01A67"/>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A01A67"/>
    <w:rPr>
      <w:rFonts w:ascii="Segoe UI" w:hAnsi="Segoe UI" w:cs="Segoe UI"/>
      <w:sz w:val="18"/>
      <w:szCs w:val="18"/>
    </w:rPr>
  </w:style>
  <w:style w:type="character" w:customStyle="1" w:styleId="ac">
    <w:name w:val="Обычный (веб) Знак"/>
    <w:aliases w:val="Обычный (веб)1 Знак"/>
    <w:link w:val="ad"/>
    <w:uiPriority w:val="99"/>
    <w:locked/>
    <w:rsid w:val="002D12B9"/>
    <w:rPr>
      <w:rFonts w:ascii="Times New Roman" w:eastAsia="Times New Roman" w:hAnsi="Times New Roman" w:cs="Times New Roman"/>
      <w:sz w:val="24"/>
      <w:szCs w:val="24"/>
      <w:lang w:val="x-none" w:eastAsia="zh-CN"/>
    </w:rPr>
  </w:style>
  <w:style w:type="paragraph" w:styleId="ad">
    <w:name w:val="Normal (Web)"/>
    <w:aliases w:val="Обычный (веб)1"/>
    <w:basedOn w:val="a"/>
    <w:link w:val="ac"/>
    <w:uiPriority w:val="99"/>
    <w:unhideWhenUsed/>
    <w:rsid w:val="002D12B9"/>
    <w:pPr>
      <w:spacing w:before="100" w:beforeAutospacing="1" w:after="100" w:afterAutospacing="1" w:line="240" w:lineRule="auto"/>
    </w:pPr>
    <w:rPr>
      <w:rFonts w:ascii="Times New Roman" w:eastAsia="Times New Roman" w:hAnsi="Times New Roman" w:cs="Times New Roman"/>
      <w:sz w:val="24"/>
      <w:szCs w:val="24"/>
      <w:lang w:val="x-none"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569110">
      <w:bodyDiv w:val="1"/>
      <w:marLeft w:val="0"/>
      <w:marRight w:val="0"/>
      <w:marTop w:val="0"/>
      <w:marBottom w:val="0"/>
      <w:divBdr>
        <w:top w:val="none" w:sz="0" w:space="0" w:color="auto"/>
        <w:left w:val="none" w:sz="0" w:space="0" w:color="auto"/>
        <w:bottom w:val="none" w:sz="0" w:space="0" w:color="auto"/>
        <w:right w:val="none" w:sz="0" w:space="0" w:color="auto"/>
      </w:divBdr>
    </w:div>
    <w:div w:id="263003090">
      <w:bodyDiv w:val="1"/>
      <w:marLeft w:val="0"/>
      <w:marRight w:val="0"/>
      <w:marTop w:val="0"/>
      <w:marBottom w:val="0"/>
      <w:divBdr>
        <w:top w:val="none" w:sz="0" w:space="0" w:color="auto"/>
        <w:left w:val="none" w:sz="0" w:space="0" w:color="auto"/>
        <w:bottom w:val="none" w:sz="0" w:space="0" w:color="auto"/>
        <w:right w:val="none" w:sz="0" w:space="0" w:color="auto"/>
      </w:divBdr>
    </w:div>
    <w:div w:id="515077292">
      <w:bodyDiv w:val="1"/>
      <w:marLeft w:val="0"/>
      <w:marRight w:val="0"/>
      <w:marTop w:val="0"/>
      <w:marBottom w:val="0"/>
      <w:divBdr>
        <w:top w:val="none" w:sz="0" w:space="0" w:color="auto"/>
        <w:left w:val="none" w:sz="0" w:space="0" w:color="auto"/>
        <w:bottom w:val="none" w:sz="0" w:space="0" w:color="auto"/>
        <w:right w:val="none" w:sz="0" w:space="0" w:color="auto"/>
      </w:divBdr>
    </w:div>
    <w:div w:id="683170484">
      <w:bodyDiv w:val="1"/>
      <w:marLeft w:val="0"/>
      <w:marRight w:val="0"/>
      <w:marTop w:val="0"/>
      <w:marBottom w:val="0"/>
      <w:divBdr>
        <w:top w:val="none" w:sz="0" w:space="0" w:color="auto"/>
        <w:left w:val="none" w:sz="0" w:space="0" w:color="auto"/>
        <w:bottom w:val="none" w:sz="0" w:space="0" w:color="auto"/>
        <w:right w:val="none" w:sz="0" w:space="0" w:color="auto"/>
      </w:divBdr>
    </w:div>
    <w:div w:id="1049456532">
      <w:bodyDiv w:val="1"/>
      <w:marLeft w:val="0"/>
      <w:marRight w:val="0"/>
      <w:marTop w:val="0"/>
      <w:marBottom w:val="0"/>
      <w:divBdr>
        <w:top w:val="none" w:sz="0" w:space="0" w:color="auto"/>
        <w:left w:val="none" w:sz="0" w:space="0" w:color="auto"/>
        <w:bottom w:val="none" w:sz="0" w:space="0" w:color="auto"/>
        <w:right w:val="none" w:sz="0" w:space="0" w:color="auto"/>
      </w:divBdr>
    </w:div>
    <w:div w:id="1199123943">
      <w:bodyDiv w:val="1"/>
      <w:marLeft w:val="0"/>
      <w:marRight w:val="0"/>
      <w:marTop w:val="0"/>
      <w:marBottom w:val="0"/>
      <w:divBdr>
        <w:top w:val="none" w:sz="0" w:space="0" w:color="auto"/>
        <w:left w:val="none" w:sz="0" w:space="0" w:color="auto"/>
        <w:bottom w:val="none" w:sz="0" w:space="0" w:color="auto"/>
        <w:right w:val="none" w:sz="0" w:space="0" w:color="auto"/>
      </w:divBdr>
    </w:div>
    <w:div w:id="1300459330">
      <w:bodyDiv w:val="1"/>
      <w:marLeft w:val="0"/>
      <w:marRight w:val="0"/>
      <w:marTop w:val="0"/>
      <w:marBottom w:val="0"/>
      <w:divBdr>
        <w:top w:val="none" w:sz="0" w:space="0" w:color="auto"/>
        <w:left w:val="none" w:sz="0" w:space="0" w:color="auto"/>
        <w:bottom w:val="none" w:sz="0" w:space="0" w:color="auto"/>
        <w:right w:val="none" w:sz="0" w:space="0" w:color="auto"/>
      </w:divBdr>
    </w:div>
    <w:div w:id="1324356436">
      <w:bodyDiv w:val="1"/>
      <w:marLeft w:val="0"/>
      <w:marRight w:val="0"/>
      <w:marTop w:val="0"/>
      <w:marBottom w:val="0"/>
      <w:divBdr>
        <w:top w:val="none" w:sz="0" w:space="0" w:color="auto"/>
        <w:left w:val="none" w:sz="0" w:space="0" w:color="auto"/>
        <w:bottom w:val="none" w:sz="0" w:space="0" w:color="auto"/>
        <w:right w:val="none" w:sz="0" w:space="0" w:color="auto"/>
      </w:divBdr>
    </w:div>
    <w:div w:id="1587493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199B04-573E-4FEA-970C-A7C11EF4C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767</Words>
  <Characters>4378</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Бойкова Елена Владимировна</dc:creator>
  <cp:keywords/>
  <cp:lastModifiedBy>Тулякова Ирина Валентиновна</cp:lastModifiedBy>
  <cp:revision>3</cp:revision>
  <cp:lastPrinted>2025-07-01T06:06:00Z</cp:lastPrinted>
  <dcterms:created xsi:type="dcterms:W3CDTF">2025-08-20T08:55:00Z</dcterms:created>
  <dcterms:modified xsi:type="dcterms:W3CDTF">2025-08-20T09:00:00Z</dcterms:modified>
</cp:coreProperties>
</file>