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09D" w:rsidRPr="005F5956" w:rsidRDefault="0045709D" w:rsidP="005F5956">
      <w:pPr>
        <w:spacing w:after="0" w:line="360" w:lineRule="auto"/>
        <w:jc w:val="center"/>
        <w:rPr>
          <w:rFonts w:ascii="Times New Roman" w:hAnsi="Times New Roman"/>
          <w:sz w:val="28"/>
          <w:szCs w:val="28"/>
        </w:rPr>
      </w:pPr>
      <w:r w:rsidRPr="005F5956">
        <w:rPr>
          <w:rFonts w:ascii="Times New Roman" w:hAnsi="Times New Roman"/>
          <w:sz w:val="28"/>
          <w:szCs w:val="28"/>
        </w:rPr>
        <w:t>Уважаемый Владимир Николаевич,</w:t>
      </w:r>
      <w:r>
        <w:rPr>
          <w:rFonts w:ascii="Times New Roman" w:hAnsi="Times New Roman"/>
          <w:sz w:val="28"/>
          <w:szCs w:val="28"/>
        </w:rPr>
        <w:t xml:space="preserve"> </w:t>
      </w:r>
      <w:r w:rsidRPr="005F5956">
        <w:rPr>
          <w:rFonts w:ascii="Times New Roman" w:hAnsi="Times New Roman"/>
          <w:sz w:val="28"/>
          <w:szCs w:val="28"/>
        </w:rPr>
        <w:t>уважаемые депутаты!</w:t>
      </w:r>
    </w:p>
    <w:p w:rsidR="0045709D" w:rsidRPr="005F5956" w:rsidRDefault="0045709D" w:rsidP="005F5956">
      <w:pPr>
        <w:spacing w:after="0" w:line="360" w:lineRule="auto"/>
        <w:jc w:val="both"/>
        <w:rPr>
          <w:rFonts w:ascii="Times New Roman" w:hAnsi="Times New Roman"/>
          <w:sz w:val="28"/>
          <w:szCs w:val="28"/>
        </w:rPr>
      </w:pP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lang w:eastAsia="ru-RU"/>
        </w:rPr>
        <w:t>В соответствии с законом о Счетной палате Владимирской области представляю годовой Отчет о нашей деятельности за 2017 год, который подробно обсужден всеми комитетами Законодательного собрания.</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rPr>
        <w:t>В</w:t>
      </w:r>
      <w:r w:rsidRPr="005F5956">
        <w:rPr>
          <w:rFonts w:ascii="Times New Roman" w:hAnsi="Times New Roman"/>
          <w:sz w:val="28"/>
          <w:szCs w:val="28"/>
          <w:lang w:eastAsia="ru-RU"/>
        </w:rPr>
        <w:t xml:space="preserve"> прошлом году нами проведено </w:t>
      </w:r>
      <w:r w:rsidRPr="005F5956">
        <w:rPr>
          <w:rFonts w:ascii="Times New Roman" w:hAnsi="Times New Roman"/>
          <w:sz w:val="28"/>
          <w:szCs w:val="28"/>
        </w:rPr>
        <w:t>17 контрольных мероприятий, из них 4 по предложениям Законодательного Собрания</w:t>
      </w:r>
      <w:r w:rsidRPr="005F5956">
        <w:rPr>
          <w:rFonts w:ascii="Times New Roman" w:hAnsi="Times New Roman"/>
          <w:sz w:val="28"/>
          <w:szCs w:val="28"/>
          <w:lang w:eastAsia="ru-RU"/>
        </w:rPr>
        <w:t>. Исходя из установленных действующим законодательством полномочий, наше внимание в наибольшей степени было уделено вопросам администрирования неналоговых и имущественных доходов, оценке эффективности деятельности государственных унитарных предприятий, поддержки сельского и дорожного хозяйства, исполнению бюджетов муниципальных образований.</w:t>
      </w:r>
    </w:p>
    <w:p w:rsidR="0045709D" w:rsidRPr="005F5956" w:rsidRDefault="0045709D" w:rsidP="005F5956">
      <w:pPr>
        <w:shd w:val="clear" w:color="auto" w:fill="FFFFFF"/>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 xml:space="preserve">Вся информация о результатах проведения нами контрольных мероприятий направлена в Законодательное Собрание и Губернатору Владимирской области. Поэтому отчет, который мы представили, содержит квинтэссенцию основных результатов проведенных нами мероприятий. </w:t>
      </w:r>
    </w:p>
    <w:p w:rsidR="0045709D" w:rsidRPr="005F5956" w:rsidRDefault="0045709D" w:rsidP="005F5956">
      <w:pPr>
        <w:shd w:val="clear" w:color="auto" w:fill="FFFFFF"/>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 xml:space="preserve">Ключевой элемент нашей деятельности - реализация представлений и предписаний, которые выносятся по итогам аудита. В прошлом году в проверенные организации было направлено 32 представления с конкретными предложениями по устранению и предупреждению установленных нарушений. Все они рассмотрены в установленный законодательством месячный срок и нам представлена информация о принятых и планируемых мерах. </w:t>
      </w:r>
    </w:p>
    <w:p w:rsidR="0045709D" w:rsidRPr="005F5956" w:rsidRDefault="0045709D" w:rsidP="005F5956">
      <w:pPr>
        <w:shd w:val="clear" w:color="auto" w:fill="FFFFFF"/>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В прошлом году с учетом наших рекомендаций были внесены изменения в 6 Законов Владимирской области, 17 постановлений администрации Владимирской области, 19 ведомственных актов. Внесены изменения или вновь приняты 5 решений советов народных депутатов, 39 постановлений администраций муниципальных образований, 25 локальных актов муниципальных учреждений.</w:t>
      </w: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rPr>
        <w:t xml:space="preserve">Счетной палатой в рамках установленных полномочий по </w:t>
      </w:r>
      <w:r w:rsidRPr="005F5956">
        <w:rPr>
          <w:rFonts w:ascii="Times New Roman" w:hAnsi="Times New Roman"/>
          <w:sz w:val="28"/>
          <w:szCs w:val="28"/>
          <w:lang w:eastAsia="ru-RU"/>
        </w:rPr>
        <w:t>административным правонарушениям</w:t>
      </w:r>
      <w:r w:rsidRPr="005F5956">
        <w:rPr>
          <w:rFonts w:ascii="Times New Roman" w:hAnsi="Times New Roman"/>
          <w:sz w:val="28"/>
          <w:szCs w:val="28"/>
        </w:rPr>
        <w:t xml:space="preserve"> в прошлом году возбуждено 19 административных производств. Судами вынесены постановления о привлечении должностных лиц к административной ответственности с наложением штрафов на сумму 180 тыс.руб. При этом имеется случай повторного привлечения к административной ответственности одного и того же лица, следствием чего может стать отстранение от должности.</w:t>
      </w: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rPr>
        <w:t>В соответствии с Законом и в рамках заключенных соглашений проводилось взаимодействие с надзорными, правоохранительными и иными контрольными органами. В течение 2017 года по материалам Счетной палаты:</w:t>
      </w: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rPr>
        <w:t>- прокуратурой Владимирской области внесено 3 представления;</w:t>
      </w: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rPr>
        <w:t>- антимонопольной службой наложены штрафы в сумме 45,0 тыс.руб., вынесены 4 предупреждения о необходимости прекращения противоправных действий и 1 предписание об устранении нарушения;</w:t>
      </w: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rPr>
        <w:t xml:space="preserve">- по ряду материалов правоохранительными органами проводятся проверочные мероприятия. Итоги одного контрольного мероприятия  приобщены к </w:t>
      </w:r>
      <w:r w:rsidRPr="005F5956">
        <w:rPr>
          <w:rFonts w:ascii="Times New Roman" w:hAnsi="Times New Roman"/>
          <w:sz w:val="28"/>
          <w:szCs w:val="28"/>
          <w:lang w:eastAsia="ru-RU"/>
        </w:rPr>
        <w:t>результатам доследственных проверок и еще одного к возбужденным уголовным делам</w:t>
      </w:r>
      <w:r w:rsidRPr="005F5956">
        <w:rPr>
          <w:rFonts w:ascii="Times New Roman" w:hAnsi="Times New Roman"/>
          <w:sz w:val="28"/>
          <w:szCs w:val="28"/>
        </w:rPr>
        <w:t>.</w:t>
      </w: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rPr>
        <w:t>В общей сложности к дисциплинарной ответственности привлечено 60 должностных лиц, в том числе вынесено замечание – 42, объявлен выговор – 14, уволено – 4 должностных лица.</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Остановлюсь на результатах отдельных контрольных мероприятий.</w:t>
      </w:r>
    </w:p>
    <w:p w:rsidR="0045709D" w:rsidRPr="005F5956" w:rsidRDefault="0045709D" w:rsidP="005F5956">
      <w:pPr>
        <w:shd w:val="clear" w:color="auto" w:fill="FFFFFF"/>
        <w:spacing w:after="0" w:line="360" w:lineRule="auto"/>
        <w:ind w:firstLine="709"/>
        <w:jc w:val="both"/>
        <w:rPr>
          <w:rFonts w:ascii="Times New Roman" w:hAnsi="Times New Roman"/>
          <w:sz w:val="28"/>
          <w:szCs w:val="28"/>
        </w:rPr>
      </w:pPr>
      <w:r w:rsidRPr="005F5956">
        <w:rPr>
          <w:rFonts w:ascii="Times New Roman" w:hAnsi="Times New Roman"/>
          <w:sz w:val="28"/>
          <w:szCs w:val="28"/>
        </w:rPr>
        <w:t>Наши проверки свидетельствуют о том, что в вопросах формирования доходов имеются потенциальные резервы.</w:t>
      </w:r>
    </w:p>
    <w:p w:rsidR="0045709D" w:rsidRPr="005F5956" w:rsidRDefault="0045709D" w:rsidP="005F5956">
      <w:pPr>
        <w:autoSpaceDE w:val="0"/>
        <w:adjustRightInd w:val="0"/>
        <w:snapToGrid w:val="0"/>
        <w:spacing w:after="0" w:line="360" w:lineRule="auto"/>
        <w:ind w:firstLine="709"/>
        <w:jc w:val="both"/>
        <w:rPr>
          <w:rFonts w:ascii="Times New Roman" w:hAnsi="Times New Roman"/>
          <w:sz w:val="28"/>
          <w:szCs w:val="28"/>
        </w:rPr>
      </w:pPr>
      <w:r w:rsidRPr="005F5956">
        <w:rPr>
          <w:rFonts w:ascii="Times New Roman" w:hAnsi="Times New Roman"/>
          <w:sz w:val="28"/>
          <w:szCs w:val="28"/>
        </w:rPr>
        <w:t>В регионе за последние несколько лет проведена значительная работа по оптимизации налоговых ставок. Льготы, предоставляемые решениями органов местного самоуправления, в основном носят социальный характер. Вместе с тем нами установлено, что в отдельных муниципалитетах все еще имеют место случаи необоснованного предоставления льгот и преференций.</w:t>
      </w:r>
    </w:p>
    <w:p w:rsidR="0045709D" w:rsidRPr="005F5956" w:rsidRDefault="0045709D" w:rsidP="005F5956">
      <w:pPr>
        <w:shd w:val="clear" w:color="auto" w:fill="FFFFFF"/>
        <w:spacing w:after="0" w:line="360" w:lineRule="auto"/>
        <w:ind w:firstLine="709"/>
        <w:jc w:val="both"/>
        <w:rPr>
          <w:rFonts w:ascii="Times New Roman" w:hAnsi="Times New Roman"/>
          <w:sz w:val="28"/>
          <w:szCs w:val="28"/>
        </w:rPr>
      </w:pPr>
      <w:r w:rsidRPr="005F5956">
        <w:rPr>
          <w:rFonts w:ascii="Times New Roman" w:hAnsi="Times New Roman"/>
          <w:sz w:val="28"/>
          <w:szCs w:val="28"/>
        </w:rPr>
        <w:t xml:space="preserve">В прошлом году проведена совместная со Счетной палатой Российской Федерации проверка администрирования налоговыми органами имущественных налогов, в ходе которой мы впервые получили доступ к информации из баз данных структур федерального уровня, не являющимися объектами контроля для региональных счетных палат. Это позволило выявить ряд системных проблем общероссийского характера, включая проблемы интегрированности информационных систем различных ведомств, нормативного регулирования, методологии проведения кадастровой оценки объектов недвижимости. </w:t>
      </w: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rPr>
        <w:t>Мы установили, что недостатки методологии проведения кадастровой оценки привели к выпадению из системы налогообложения около 40 тысяч объектов недвижимости. Пробелы нормативной правовой базы создают предпосылки для злоупотреблений при регистрации гражданами принадлежащих им объектов недвижимости. Решение этих вопросов позволит повысить эффективность взаимодействия федеральных, региональных и местных органов власти по вовлечению в налоговый оборот объектов недвижимости.  Выявленные в ходе проверки резервы составили, по нашей оценке, более 87 млн. руб. При условии внесения предложенных нами изменений в нормативную правовую базу федерального уровня эта цифра будет иметь мультипликативный эффект.</w:t>
      </w:r>
    </w:p>
    <w:p w:rsidR="0045709D" w:rsidRPr="005F5956" w:rsidRDefault="0045709D" w:rsidP="005F5956">
      <w:pPr>
        <w:spacing w:after="0" w:line="360" w:lineRule="auto"/>
        <w:ind w:firstLine="709"/>
        <w:jc w:val="both"/>
        <w:rPr>
          <w:rFonts w:ascii="Times New Roman" w:hAnsi="Times New Roman"/>
          <w:sz w:val="28"/>
          <w:szCs w:val="28"/>
        </w:rPr>
      </w:pPr>
      <w:r>
        <w:rPr>
          <w:rFonts w:ascii="Times New Roman" w:hAnsi="Times New Roman"/>
          <w:sz w:val="28"/>
          <w:szCs w:val="28"/>
        </w:rPr>
        <w:t>В</w:t>
      </w:r>
      <w:r w:rsidRPr="005F5956">
        <w:rPr>
          <w:rFonts w:ascii="Times New Roman" w:hAnsi="Times New Roman"/>
          <w:sz w:val="28"/>
          <w:szCs w:val="28"/>
        </w:rPr>
        <w:t xml:space="preserve">се </w:t>
      </w:r>
      <w:r>
        <w:rPr>
          <w:rFonts w:ascii="Times New Roman" w:hAnsi="Times New Roman"/>
          <w:sz w:val="28"/>
          <w:szCs w:val="28"/>
        </w:rPr>
        <w:t xml:space="preserve">наши </w:t>
      </w:r>
      <w:r w:rsidRPr="005F5956">
        <w:rPr>
          <w:rFonts w:ascii="Times New Roman" w:hAnsi="Times New Roman"/>
          <w:sz w:val="28"/>
          <w:szCs w:val="28"/>
        </w:rPr>
        <w:t>предложения по корректировк</w:t>
      </w:r>
      <w:r>
        <w:rPr>
          <w:rFonts w:ascii="Times New Roman" w:hAnsi="Times New Roman"/>
          <w:sz w:val="28"/>
          <w:szCs w:val="28"/>
        </w:rPr>
        <w:t>е</w:t>
      </w:r>
      <w:r w:rsidRPr="005F5956">
        <w:rPr>
          <w:rFonts w:ascii="Times New Roman" w:hAnsi="Times New Roman"/>
          <w:sz w:val="28"/>
          <w:szCs w:val="28"/>
        </w:rPr>
        <w:t xml:space="preserve"> нормативной правовой базы федерального уровня учтены Счетной палатой России при подготовке сводного отчета</w:t>
      </w:r>
      <w:r>
        <w:rPr>
          <w:rFonts w:ascii="Times New Roman" w:hAnsi="Times New Roman"/>
          <w:sz w:val="28"/>
          <w:szCs w:val="28"/>
        </w:rPr>
        <w:t xml:space="preserve"> по проверке</w:t>
      </w:r>
      <w:r w:rsidRPr="005F5956">
        <w:rPr>
          <w:rFonts w:ascii="Times New Roman" w:hAnsi="Times New Roman"/>
          <w:sz w:val="28"/>
          <w:szCs w:val="28"/>
        </w:rPr>
        <w:t>.</w:t>
      </w:r>
    </w:p>
    <w:p w:rsidR="0045709D" w:rsidRPr="005F5956" w:rsidRDefault="0045709D" w:rsidP="005F5956">
      <w:pPr>
        <w:shd w:val="clear" w:color="auto" w:fill="FFFFFF"/>
        <w:spacing w:after="0" w:line="360" w:lineRule="auto"/>
        <w:ind w:firstLine="709"/>
        <w:jc w:val="both"/>
        <w:rPr>
          <w:rFonts w:ascii="Times New Roman" w:hAnsi="Times New Roman"/>
          <w:sz w:val="28"/>
          <w:szCs w:val="28"/>
        </w:rPr>
      </w:pPr>
      <w:r w:rsidRPr="005F5956">
        <w:rPr>
          <w:rFonts w:ascii="Times New Roman" w:hAnsi="Times New Roman"/>
          <w:sz w:val="28"/>
          <w:szCs w:val="28"/>
        </w:rPr>
        <w:t xml:space="preserve">Результаты проверки находятся на контроле Губернатора Владимирской области. В августе прошлого года проведено заседание межведомственной рабочей группы, а в ноябре - расширенное совещание с представителями всех муниципальных образований региона. </w:t>
      </w:r>
    </w:p>
    <w:p w:rsidR="0045709D" w:rsidRPr="005F5956" w:rsidRDefault="0045709D" w:rsidP="005F5956">
      <w:pPr>
        <w:pStyle w:val="NormalWeb"/>
        <w:spacing w:line="360" w:lineRule="auto"/>
        <w:ind w:firstLine="709"/>
        <w:jc w:val="both"/>
        <w:rPr>
          <w:kern w:val="0"/>
          <w:sz w:val="28"/>
          <w:szCs w:val="28"/>
        </w:rPr>
      </w:pPr>
      <w:r w:rsidRPr="005F5956">
        <w:rPr>
          <w:sz w:val="28"/>
          <w:szCs w:val="28"/>
        </w:rPr>
        <w:t xml:space="preserve">Имеются проблемы и с администрированием ряда областных неналоговых доходов, которые мы выявили при проведении аудита эффективности деятельности главных администраторов доходов областного бюджета. </w:t>
      </w:r>
      <w:r w:rsidRPr="005F5956">
        <w:rPr>
          <w:kern w:val="0"/>
          <w:sz w:val="28"/>
          <w:szCs w:val="28"/>
        </w:rPr>
        <w:t>Результаты проверки показали, что при надлежащем выполнении администраторами доходов, возложенных на них полномочий, дополнительные поступления доходов областного бюджета от семи проверенных администраторов доходов могли бы составить оценочно 12 млн.руб. В текущем году мы продолжили начатый нами анализ администрирования неналоговых доходов.</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 xml:space="preserve">В рамках реализации полномочий по контролю за соблюдением установленного порядка управления и распоряжения имуществом, находящимся в государственной собственности, в прошедшем году проведены проверки двух </w:t>
      </w:r>
      <w:r>
        <w:rPr>
          <w:rFonts w:ascii="Times New Roman" w:hAnsi="Times New Roman"/>
          <w:sz w:val="28"/>
          <w:szCs w:val="28"/>
          <w:lang w:eastAsia="ru-RU"/>
        </w:rPr>
        <w:t>государственных унитарных предприятий</w:t>
      </w:r>
      <w:r w:rsidRPr="005F5956">
        <w:rPr>
          <w:rFonts w:ascii="Times New Roman" w:hAnsi="Times New Roman"/>
          <w:sz w:val="28"/>
          <w:szCs w:val="28"/>
          <w:lang w:eastAsia="ru-RU"/>
        </w:rPr>
        <w:t>.</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По результатам проверки ГУП «Владимирский автовокзал», проведенной по предложению Законодательного Собрания, предложено собственнику в лице ДИЗО принять неотложные меры по оздоровлению финансового состояния предприятия, в том числе путем принятия необходимых управленческих решений по корректировке нормативной правовой базы Владимирской области, регулирующей организацию и порядок осуществления пассажирских перевозок. Кроме того, по нашей оценке, распространение действия Федерального закона № 44-ФЗ о закупках на ГУПы снижает их конкурентоспособность на рынке и негативно влияет на финансово-хозяйственную деятельность. В связи с этим в адрес Законодательного Собрания нами направлено предложение о внесении законодательной инициативы о распространении действия Федерального закона № 44-ФЗ только на предприятия, получающие финансовую помощь из областного бюджета.</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 xml:space="preserve">Проведенная по предложению Губернатора Владимирской области С.Ю.Орловой проверка ГУП «Комбинат «Тепличный» выявила серьезные проблемы в управлении предприятием, которые способствовали созданию риска его банкротства. В настоящее время материалы проверки Счетной палаты приобщены к документам уголовных дел, открытых в отношении бывшего руководителя ГУП «Тепличный», и находятся у нас на контроле до полного устранения предприятием нарушений. </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rPr>
        <w:t>Следующий значимый блок вопросов в рамках полномочий - контроль за законностью и результативностью использования межбюджетных трансфертов, предоставленных из областного бюджета бюджетам семи муниципальны</w:t>
      </w:r>
      <w:r>
        <w:rPr>
          <w:rFonts w:ascii="Times New Roman" w:hAnsi="Times New Roman"/>
          <w:sz w:val="28"/>
          <w:szCs w:val="28"/>
        </w:rPr>
        <w:t>м</w:t>
      </w:r>
      <w:r w:rsidRPr="005F5956">
        <w:rPr>
          <w:rFonts w:ascii="Times New Roman" w:hAnsi="Times New Roman"/>
          <w:sz w:val="28"/>
          <w:szCs w:val="28"/>
        </w:rPr>
        <w:t xml:space="preserve"> образовани</w:t>
      </w:r>
      <w:r>
        <w:rPr>
          <w:rFonts w:ascii="Times New Roman" w:hAnsi="Times New Roman"/>
          <w:sz w:val="28"/>
          <w:szCs w:val="28"/>
        </w:rPr>
        <w:t>ям</w:t>
      </w:r>
      <w:r w:rsidRPr="005F5956">
        <w:rPr>
          <w:rFonts w:ascii="Times New Roman" w:hAnsi="Times New Roman"/>
          <w:sz w:val="28"/>
          <w:szCs w:val="28"/>
        </w:rPr>
        <w:t xml:space="preserve"> Владимирской области, а также проведение внешних проверок 84 годовых отчетов об исполнении  местных бюджетов.</w:t>
      </w:r>
    </w:p>
    <w:p w:rsidR="0045709D" w:rsidRPr="005F5956" w:rsidRDefault="0045709D" w:rsidP="005F5956">
      <w:pPr>
        <w:widowControl w:val="0"/>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Значительная доля выявленных нами нарушений связана с несоблюдением нормативных правовых актов в части формирования и исполнения местных бюджетов.</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rPr>
        <w:t>Недостаточен контроль администраций муниципальных образований за деятельностью муниципальных учреждений и предприятий, а также за использованием ими имущества. Например, руководителем Дома культуры в г. Карабаново незаконно третьим лицам предоставлялись помещения для осуществления предпринимательской деятельности. Причем средства в кассу учреждения не приходовались. В поселке Вольгинский незаконное установление льгот по арендной плате привело к потере доходной части местного бюджета оценочно в сумме более 6 млн.руб.</w:t>
      </w:r>
      <w:r>
        <w:rPr>
          <w:rFonts w:ascii="Times New Roman" w:hAnsi="Times New Roman"/>
          <w:sz w:val="28"/>
          <w:szCs w:val="28"/>
        </w:rPr>
        <w:t xml:space="preserve"> </w:t>
      </w:r>
      <w:r w:rsidRPr="005F5956">
        <w:rPr>
          <w:rFonts w:ascii="Times New Roman" w:hAnsi="Times New Roman"/>
          <w:sz w:val="28"/>
          <w:szCs w:val="28"/>
          <w:lang w:eastAsia="ru-RU"/>
        </w:rPr>
        <w:t>Причинами подобных нарушений является отсутствие в муниципальных образованиях четкого механизма по осуществлению муниципального финансового контроля со стороны представительных органов местного самоуправления.</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По-прежнему имеют место нарушения в сфере государственных и муниципальных закупок.</w:t>
      </w:r>
      <w:r w:rsidRPr="005F5956">
        <w:rPr>
          <w:rFonts w:ascii="Times New Roman" w:hAnsi="Times New Roman"/>
          <w:bCs/>
          <w:sz w:val="28"/>
          <w:szCs w:val="28"/>
        </w:rPr>
        <w:t xml:space="preserve"> </w:t>
      </w:r>
      <w:r w:rsidRPr="005F5956">
        <w:rPr>
          <w:rFonts w:ascii="Times New Roman" w:hAnsi="Times New Roman"/>
          <w:sz w:val="28"/>
          <w:szCs w:val="28"/>
          <w:lang w:eastAsia="ru-RU"/>
        </w:rPr>
        <w:t>Для повышения эффективности контрольных процедур внедряем в нашу деятельность информационные технологии, способствующие «цифровизации контрольных процессов». С этой целью м</w:t>
      </w:r>
      <w:r w:rsidRPr="005F5956">
        <w:rPr>
          <w:rFonts w:ascii="Times New Roman" w:hAnsi="Times New Roman"/>
          <w:sz w:val="28"/>
          <w:szCs w:val="28"/>
        </w:rPr>
        <w:t xml:space="preserve">ы разработали собственный программный продукт по аудиту и мониторингу в сфере закупок и зарегистрировали его в Роспатенте. </w:t>
      </w:r>
      <w:r w:rsidRPr="005F5956">
        <w:rPr>
          <w:rFonts w:ascii="Times New Roman" w:hAnsi="Times New Roman"/>
          <w:bCs/>
          <w:sz w:val="28"/>
          <w:szCs w:val="28"/>
        </w:rPr>
        <w:t xml:space="preserve">Всего за 2017 год в сфере закупок нами выявлено 227 нарушений на сумму более 11,5 млн.руб. В основном это </w:t>
      </w:r>
      <w:r w:rsidRPr="005F5956">
        <w:rPr>
          <w:rFonts w:ascii="Times New Roman" w:hAnsi="Times New Roman"/>
          <w:sz w:val="28"/>
          <w:szCs w:val="28"/>
          <w:lang w:eastAsia="ru-RU"/>
        </w:rPr>
        <w:t xml:space="preserve">случаи ненадлежащего исполнения контрактов, неправомерного изменения условий контрактов, непредъявления неустойки. </w:t>
      </w:r>
    </w:p>
    <w:p w:rsidR="0045709D" w:rsidRPr="005F5956" w:rsidRDefault="0045709D" w:rsidP="005F5956">
      <w:pPr>
        <w:autoSpaceDE w:val="0"/>
        <w:autoSpaceDN w:val="0"/>
        <w:adjustRightInd w:val="0"/>
        <w:spacing w:after="0" w:line="360" w:lineRule="auto"/>
        <w:ind w:firstLine="709"/>
        <w:jc w:val="both"/>
        <w:rPr>
          <w:rFonts w:ascii="Times New Roman" w:hAnsi="Times New Roman"/>
          <w:sz w:val="28"/>
          <w:szCs w:val="28"/>
        </w:rPr>
      </w:pPr>
      <w:r w:rsidRPr="005F5956">
        <w:rPr>
          <w:rFonts w:ascii="Times New Roman" w:hAnsi="Times New Roman"/>
          <w:sz w:val="28"/>
          <w:szCs w:val="28"/>
        </w:rPr>
        <w:t xml:space="preserve">Счетная палата является соисполнителем Межведомственного плана мероприятий по противодействию правонарушениям и преступлениям в сфере закупок, в рамках которого информация о всех без исключения фактах нарушений Федерального закона о закупках направляется нами в прокуратуру Владимирской области. </w:t>
      </w:r>
    </w:p>
    <w:p w:rsidR="0045709D" w:rsidRPr="005F5956" w:rsidRDefault="0045709D" w:rsidP="005F5956">
      <w:pPr>
        <w:spacing w:after="0" w:line="360" w:lineRule="auto"/>
        <w:ind w:firstLine="709"/>
        <w:jc w:val="both"/>
        <w:rPr>
          <w:rFonts w:ascii="Times New Roman" w:hAnsi="Times New Roman"/>
          <w:sz w:val="28"/>
          <w:szCs w:val="28"/>
          <w:lang w:eastAsia="ru-RU"/>
        </w:rPr>
      </w:pPr>
      <w:r w:rsidRPr="005F5956">
        <w:rPr>
          <w:rFonts w:ascii="Times New Roman" w:hAnsi="Times New Roman"/>
          <w:sz w:val="28"/>
          <w:szCs w:val="28"/>
          <w:lang w:eastAsia="ru-RU"/>
        </w:rPr>
        <w:t>Значительную часть нашей деятельности составляет экспертно-аналитическая работа.</w:t>
      </w:r>
      <w:r w:rsidRPr="005F5956">
        <w:rPr>
          <w:rFonts w:ascii="Times New Roman" w:hAnsi="Times New Roman"/>
          <w:sz w:val="28"/>
          <w:szCs w:val="28"/>
          <w:lang/>
        </w:rPr>
        <w:t xml:space="preserve"> </w:t>
      </w:r>
      <w:r w:rsidRPr="005F5956">
        <w:rPr>
          <w:rFonts w:ascii="Times New Roman" w:hAnsi="Times New Roman"/>
          <w:sz w:val="28"/>
          <w:szCs w:val="28"/>
          <w:lang/>
        </w:rPr>
        <w:t xml:space="preserve">За 2017 год кроме </w:t>
      </w:r>
      <w:r w:rsidRPr="005F5956">
        <w:rPr>
          <w:rFonts w:ascii="Times New Roman" w:hAnsi="Times New Roman"/>
          <w:sz w:val="28"/>
          <w:szCs w:val="28"/>
          <w:lang/>
        </w:rPr>
        <w:t xml:space="preserve">внешних проверок годовых отчетов об исполнении </w:t>
      </w:r>
      <w:r w:rsidRPr="005F5956">
        <w:rPr>
          <w:rFonts w:ascii="Times New Roman" w:hAnsi="Times New Roman"/>
          <w:sz w:val="28"/>
          <w:szCs w:val="28"/>
          <w:lang/>
        </w:rPr>
        <w:t xml:space="preserve">местных </w:t>
      </w:r>
      <w:r w:rsidRPr="005F5956">
        <w:rPr>
          <w:rFonts w:ascii="Times New Roman" w:hAnsi="Times New Roman"/>
          <w:sz w:val="28"/>
          <w:szCs w:val="28"/>
          <w:lang/>
        </w:rPr>
        <w:t>бюджетов</w:t>
      </w:r>
      <w:r w:rsidRPr="005F5956">
        <w:rPr>
          <w:rFonts w:ascii="Times New Roman" w:hAnsi="Times New Roman"/>
          <w:sz w:val="28"/>
          <w:szCs w:val="28"/>
          <w:lang/>
        </w:rPr>
        <w:t>, о которых я</w:t>
      </w:r>
      <w:r>
        <w:rPr>
          <w:rFonts w:ascii="Times New Roman" w:hAnsi="Times New Roman"/>
          <w:sz w:val="28"/>
          <w:szCs w:val="28"/>
          <w:lang/>
        </w:rPr>
        <w:t xml:space="preserve"> сказала ранее, нами проведено два</w:t>
      </w:r>
      <w:r w:rsidRPr="005F5956">
        <w:rPr>
          <w:rFonts w:ascii="Times New Roman" w:hAnsi="Times New Roman"/>
          <w:sz w:val="28"/>
          <w:szCs w:val="28"/>
          <w:lang/>
        </w:rPr>
        <w:t xml:space="preserve"> экспертно-аналитических мероприятия,</w:t>
      </w:r>
      <w:r w:rsidRPr="005F5956">
        <w:rPr>
          <w:rFonts w:ascii="Times New Roman" w:hAnsi="Times New Roman"/>
          <w:sz w:val="28"/>
          <w:szCs w:val="28"/>
          <w:lang/>
        </w:rPr>
        <w:t xml:space="preserve"> 3</w:t>
      </w:r>
      <w:r w:rsidRPr="005F5956">
        <w:rPr>
          <w:rFonts w:ascii="Times New Roman" w:hAnsi="Times New Roman"/>
          <w:sz w:val="28"/>
          <w:szCs w:val="28"/>
          <w:lang/>
        </w:rPr>
        <w:t>4</w:t>
      </w:r>
      <w:r w:rsidRPr="005F5956">
        <w:rPr>
          <w:rFonts w:ascii="Times New Roman" w:hAnsi="Times New Roman"/>
          <w:sz w:val="28"/>
          <w:szCs w:val="28"/>
          <w:lang/>
        </w:rPr>
        <w:t xml:space="preserve"> внешни</w:t>
      </w:r>
      <w:r w:rsidRPr="005F5956">
        <w:rPr>
          <w:rFonts w:ascii="Times New Roman" w:hAnsi="Times New Roman"/>
          <w:sz w:val="28"/>
          <w:szCs w:val="28"/>
          <w:lang/>
        </w:rPr>
        <w:t>х</w:t>
      </w:r>
      <w:r w:rsidRPr="005F5956">
        <w:rPr>
          <w:rFonts w:ascii="Times New Roman" w:hAnsi="Times New Roman"/>
          <w:sz w:val="28"/>
          <w:szCs w:val="28"/>
          <w:lang/>
        </w:rPr>
        <w:t xml:space="preserve"> проверок годовой бюджетной отчетности главных администраторов бюджетных средств</w:t>
      </w:r>
      <w:r>
        <w:rPr>
          <w:rFonts w:ascii="Times New Roman" w:hAnsi="Times New Roman"/>
          <w:sz w:val="28"/>
          <w:szCs w:val="28"/>
          <w:lang/>
        </w:rPr>
        <w:t>,</w:t>
      </w:r>
      <w:r w:rsidRPr="005F5956">
        <w:rPr>
          <w:rFonts w:ascii="Times New Roman" w:hAnsi="Times New Roman"/>
          <w:sz w:val="28"/>
          <w:szCs w:val="28"/>
          <w:lang/>
        </w:rPr>
        <w:t xml:space="preserve"> 3</w:t>
      </w:r>
      <w:r w:rsidRPr="005F5956">
        <w:rPr>
          <w:rFonts w:ascii="Times New Roman" w:hAnsi="Times New Roman"/>
          <w:sz w:val="28"/>
          <w:szCs w:val="28"/>
          <w:lang/>
        </w:rPr>
        <w:t>2</w:t>
      </w:r>
      <w:r w:rsidRPr="005F5956">
        <w:rPr>
          <w:rFonts w:ascii="Times New Roman" w:hAnsi="Times New Roman"/>
          <w:sz w:val="28"/>
          <w:szCs w:val="28"/>
          <w:lang/>
        </w:rPr>
        <w:t xml:space="preserve"> экспертизы годовых отчетов о ходе реализации и оценки государственных программ</w:t>
      </w:r>
      <w:r w:rsidRPr="005F5956">
        <w:rPr>
          <w:rFonts w:ascii="Times New Roman" w:hAnsi="Times New Roman"/>
          <w:sz w:val="28"/>
          <w:szCs w:val="28"/>
        </w:rPr>
        <w:t xml:space="preserve">, </w:t>
      </w:r>
      <w:r w:rsidRPr="005F5956">
        <w:rPr>
          <w:rFonts w:ascii="Times New Roman" w:hAnsi="Times New Roman"/>
          <w:sz w:val="28"/>
          <w:szCs w:val="28"/>
          <w:lang/>
        </w:rPr>
        <w:t xml:space="preserve">41 </w:t>
      </w:r>
      <w:r w:rsidRPr="005F5956">
        <w:rPr>
          <w:rFonts w:ascii="Times New Roman" w:hAnsi="Times New Roman"/>
          <w:sz w:val="28"/>
          <w:szCs w:val="28"/>
          <w:lang/>
        </w:rPr>
        <w:t>финансово-экономическ</w:t>
      </w:r>
      <w:r w:rsidRPr="005F5956">
        <w:rPr>
          <w:rFonts w:ascii="Times New Roman" w:hAnsi="Times New Roman"/>
          <w:sz w:val="28"/>
          <w:szCs w:val="28"/>
          <w:lang/>
        </w:rPr>
        <w:t>ая</w:t>
      </w:r>
      <w:r w:rsidRPr="005F5956">
        <w:rPr>
          <w:rFonts w:ascii="Times New Roman" w:hAnsi="Times New Roman"/>
          <w:sz w:val="28"/>
          <w:szCs w:val="28"/>
          <w:lang/>
        </w:rPr>
        <w:t xml:space="preserve"> экспертиз</w:t>
      </w:r>
      <w:r w:rsidRPr="005F5956">
        <w:rPr>
          <w:rFonts w:ascii="Times New Roman" w:hAnsi="Times New Roman"/>
          <w:sz w:val="28"/>
          <w:szCs w:val="28"/>
          <w:lang/>
        </w:rPr>
        <w:t xml:space="preserve">а </w:t>
      </w:r>
      <w:r w:rsidRPr="005F5956">
        <w:rPr>
          <w:rFonts w:ascii="Times New Roman" w:hAnsi="Times New Roman"/>
          <w:sz w:val="28"/>
          <w:szCs w:val="28"/>
          <w:lang/>
        </w:rPr>
        <w:t xml:space="preserve">проектов </w:t>
      </w:r>
      <w:r w:rsidRPr="005F5956">
        <w:rPr>
          <w:rFonts w:ascii="Times New Roman" w:hAnsi="Times New Roman"/>
          <w:sz w:val="28"/>
          <w:szCs w:val="28"/>
          <w:lang/>
        </w:rPr>
        <w:t>законов.</w:t>
      </w:r>
    </w:p>
    <w:p w:rsidR="0045709D" w:rsidRPr="005F5956" w:rsidRDefault="0045709D" w:rsidP="005F5956">
      <w:pPr>
        <w:autoSpaceDE w:val="0"/>
        <w:adjustRightInd w:val="0"/>
        <w:spacing w:after="0" w:line="360" w:lineRule="auto"/>
        <w:ind w:firstLine="720"/>
        <w:jc w:val="both"/>
        <w:rPr>
          <w:rFonts w:ascii="Times New Roman" w:hAnsi="Times New Roman"/>
          <w:strike/>
          <w:sz w:val="28"/>
          <w:szCs w:val="28"/>
        </w:rPr>
      </w:pPr>
      <w:r w:rsidRPr="005F5956">
        <w:rPr>
          <w:rFonts w:ascii="Times New Roman" w:hAnsi="Times New Roman"/>
          <w:sz w:val="28"/>
          <w:szCs w:val="28"/>
        </w:rPr>
        <w:t>Тесно взаимодействовали с комитетами Законодательного Собрания по выработке предложений, касающихся совершенствования на территории нашего региона законодательства регулирующего инвестиционную деятельность. По нашим предложениям расширен перечень источников формирования средств дорожного фонда Владимирской области (возмещение ущерба, причиненного автодорогам).</w:t>
      </w:r>
    </w:p>
    <w:p w:rsidR="0045709D" w:rsidRPr="000A3BA3" w:rsidRDefault="0045709D" w:rsidP="000A3BA3">
      <w:pPr>
        <w:spacing w:after="0" w:line="360" w:lineRule="auto"/>
        <w:ind w:firstLine="709"/>
        <w:jc w:val="both"/>
        <w:rPr>
          <w:rFonts w:ascii="Times New Roman" w:hAnsi="Times New Roman"/>
          <w:sz w:val="28"/>
          <w:szCs w:val="28"/>
        </w:rPr>
      </w:pPr>
      <w:r w:rsidRPr="005F5956">
        <w:rPr>
          <w:rFonts w:ascii="Times New Roman" w:hAnsi="Times New Roman"/>
          <w:sz w:val="28"/>
          <w:szCs w:val="28"/>
          <w:lang w:eastAsia="ru-RU"/>
        </w:rPr>
        <w:t>Говоря о планах на текущий год</w:t>
      </w:r>
      <w:r>
        <w:rPr>
          <w:rFonts w:ascii="Times New Roman" w:hAnsi="Times New Roman"/>
          <w:sz w:val="28"/>
          <w:szCs w:val="28"/>
          <w:lang w:eastAsia="ru-RU"/>
        </w:rPr>
        <w:t>,</w:t>
      </w:r>
      <w:r w:rsidRPr="005F5956">
        <w:rPr>
          <w:rFonts w:ascii="Times New Roman" w:hAnsi="Times New Roman"/>
          <w:sz w:val="28"/>
          <w:szCs w:val="28"/>
          <w:lang w:eastAsia="ru-RU"/>
        </w:rPr>
        <w:t xml:space="preserve"> отмечу, что нами продолжен курс на усиление контроля за результативностью использования финансовых ресурсов, в том числе в рамках аудита в сфере закупок, на основе риск-ориентированных подходов. </w:t>
      </w:r>
      <w:r w:rsidRPr="005F5956">
        <w:rPr>
          <w:rFonts w:ascii="Times New Roman" w:hAnsi="Times New Roman"/>
          <w:bCs/>
          <w:sz w:val="28"/>
          <w:szCs w:val="28"/>
          <w:lang w:eastAsia="ru-RU"/>
        </w:rPr>
        <w:t>По предложениям Законодательного Собрания предусмотрено проведение шести контрольных мероприятий</w:t>
      </w:r>
      <w:r w:rsidRPr="005F5956">
        <w:rPr>
          <w:rFonts w:ascii="Times New Roman" w:hAnsi="Times New Roman"/>
          <w:sz w:val="28"/>
          <w:szCs w:val="28"/>
          <w:lang w:eastAsia="ru-RU"/>
        </w:rPr>
        <w:t>.</w:t>
      </w:r>
      <w:r>
        <w:rPr>
          <w:rFonts w:ascii="Times New Roman" w:hAnsi="Times New Roman"/>
          <w:sz w:val="28"/>
          <w:szCs w:val="28"/>
          <w:lang w:eastAsia="ru-RU"/>
        </w:rPr>
        <w:t xml:space="preserve"> </w:t>
      </w:r>
      <w:r>
        <w:rPr>
          <w:rFonts w:ascii="Times New Roman" w:hAnsi="Times New Roman"/>
          <w:sz w:val="28"/>
          <w:szCs w:val="28"/>
        </w:rPr>
        <w:t>Д</w:t>
      </w:r>
      <w:r w:rsidRPr="005F5956">
        <w:rPr>
          <w:rFonts w:ascii="Times New Roman" w:hAnsi="Times New Roman"/>
          <w:sz w:val="28"/>
          <w:szCs w:val="28"/>
        </w:rPr>
        <w:t xml:space="preserve">ва мероприятия </w:t>
      </w:r>
      <w:r>
        <w:rPr>
          <w:rFonts w:ascii="Times New Roman" w:hAnsi="Times New Roman"/>
          <w:sz w:val="28"/>
          <w:szCs w:val="28"/>
        </w:rPr>
        <w:t>п</w:t>
      </w:r>
      <w:r w:rsidRPr="005F5956">
        <w:rPr>
          <w:rFonts w:ascii="Times New Roman" w:hAnsi="Times New Roman"/>
          <w:sz w:val="28"/>
          <w:szCs w:val="28"/>
        </w:rPr>
        <w:t xml:space="preserve">роводится совместно со Счетной палатой Российской Федерации - это анализ и оценка расходов на обеспечение деятельности мировых судей и на осуществление полномочий по первичному воинскому учету в территориях, где отсутствуют военные комиссариаты. </w:t>
      </w:r>
    </w:p>
    <w:p w:rsidR="0045709D" w:rsidRPr="005F5956" w:rsidRDefault="0045709D" w:rsidP="005F5956">
      <w:pPr>
        <w:spacing w:after="0" w:line="360" w:lineRule="auto"/>
        <w:ind w:firstLine="709"/>
        <w:jc w:val="both"/>
        <w:rPr>
          <w:rFonts w:ascii="Times New Roman" w:hAnsi="Times New Roman"/>
          <w:bCs/>
          <w:sz w:val="28"/>
          <w:szCs w:val="28"/>
        </w:rPr>
      </w:pPr>
      <w:r>
        <w:rPr>
          <w:rFonts w:ascii="Times New Roman" w:hAnsi="Times New Roman"/>
          <w:sz w:val="28"/>
          <w:szCs w:val="28"/>
        </w:rPr>
        <w:t>И в</w:t>
      </w:r>
      <w:r w:rsidRPr="005F5956">
        <w:rPr>
          <w:rFonts w:ascii="Times New Roman" w:hAnsi="Times New Roman"/>
          <w:sz w:val="28"/>
          <w:szCs w:val="28"/>
        </w:rPr>
        <w:t xml:space="preserve"> завершение отмечу</w:t>
      </w:r>
      <w:r>
        <w:rPr>
          <w:rFonts w:ascii="Times New Roman" w:hAnsi="Times New Roman"/>
          <w:sz w:val="28"/>
          <w:szCs w:val="28"/>
        </w:rPr>
        <w:t>, что в</w:t>
      </w:r>
      <w:r w:rsidRPr="005F5956">
        <w:rPr>
          <w:rFonts w:ascii="Times New Roman" w:hAnsi="Times New Roman"/>
          <w:sz w:val="28"/>
          <w:szCs w:val="28"/>
        </w:rPr>
        <w:t xml:space="preserve">ажной задачей на сегодняшнем этапе считаю дальнейшую консолидацию всех государственных органов и органов государственной власти по работе над увеличением доходного потенциала региона, повышением </w:t>
      </w:r>
      <w:r w:rsidRPr="005F5956">
        <w:rPr>
          <w:rFonts w:ascii="Times New Roman" w:hAnsi="Times New Roman"/>
          <w:bCs/>
          <w:sz w:val="28"/>
          <w:szCs w:val="28"/>
        </w:rPr>
        <w:t>результативности использования бюджетных средств, достижением установленных стратегических целей, а также создание</w:t>
      </w:r>
      <w:r>
        <w:rPr>
          <w:rFonts w:ascii="Times New Roman" w:hAnsi="Times New Roman"/>
          <w:bCs/>
          <w:sz w:val="28"/>
          <w:szCs w:val="28"/>
        </w:rPr>
        <w:t>м</w:t>
      </w:r>
      <w:r w:rsidRPr="005F5956">
        <w:rPr>
          <w:rFonts w:ascii="Times New Roman" w:hAnsi="Times New Roman"/>
          <w:bCs/>
          <w:sz w:val="28"/>
          <w:szCs w:val="28"/>
        </w:rPr>
        <w:t xml:space="preserve"> условий, исключающих проявление коррупции.</w:t>
      </w:r>
    </w:p>
    <w:p w:rsidR="0045709D" w:rsidRPr="005F5956" w:rsidRDefault="0045709D" w:rsidP="005F5956">
      <w:pPr>
        <w:spacing w:after="0" w:line="360" w:lineRule="auto"/>
        <w:ind w:firstLine="709"/>
        <w:jc w:val="both"/>
        <w:rPr>
          <w:rFonts w:ascii="Times New Roman" w:hAnsi="Times New Roman"/>
          <w:sz w:val="28"/>
          <w:szCs w:val="28"/>
        </w:rPr>
      </w:pPr>
      <w:r w:rsidRPr="005F5956">
        <w:rPr>
          <w:rFonts w:ascii="Times New Roman" w:hAnsi="Times New Roman"/>
          <w:sz w:val="28"/>
          <w:szCs w:val="28"/>
        </w:rPr>
        <w:t>Благодарю за внимание!</w:t>
      </w:r>
      <w:bookmarkStart w:id="0" w:name="_GoBack"/>
      <w:bookmarkEnd w:id="0"/>
    </w:p>
    <w:sectPr w:rsidR="0045709D" w:rsidRPr="005F5956" w:rsidSect="003F6AE8">
      <w:headerReference w:type="default" r:id="rId7"/>
      <w:footerReference w:type="default" r:id="rId8"/>
      <w:type w:val="continuous"/>
      <w:pgSz w:w="11906" w:h="16838" w:code="9"/>
      <w:pgMar w:top="1134" w:right="567" w:bottom="1134" w:left="1134" w:header="709" w:footer="709" w:gutter="0"/>
      <w:cols w:space="720"/>
      <w:titlePg/>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09D" w:rsidRDefault="0045709D" w:rsidP="005C3989">
      <w:pPr>
        <w:spacing w:after="0" w:line="240" w:lineRule="auto"/>
      </w:pPr>
      <w:r>
        <w:separator/>
      </w:r>
    </w:p>
  </w:endnote>
  <w:endnote w:type="continuationSeparator" w:id="0">
    <w:p w:rsidR="0045709D" w:rsidRDefault="0045709D" w:rsidP="005C39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imSun">
    <w:altName w:val="§­§°§®§Ц"/>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09D" w:rsidRPr="005C3989" w:rsidRDefault="0045709D" w:rsidP="005C3989">
    <w:pPr>
      <w:spacing w:after="0" w:line="240" w:lineRule="auto"/>
      <w:rPr>
        <w:rFonts w:ascii="Times New Roman" w:hAnsi="Times New Roman"/>
        <w:sz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09D" w:rsidRDefault="0045709D" w:rsidP="005C3989">
      <w:pPr>
        <w:spacing w:after="0" w:line="240" w:lineRule="auto"/>
      </w:pPr>
      <w:r>
        <w:separator/>
      </w:r>
    </w:p>
  </w:footnote>
  <w:footnote w:type="continuationSeparator" w:id="0">
    <w:p w:rsidR="0045709D" w:rsidRDefault="0045709D" w:rsidP="005C39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09D" w:rsidRPr="005C3989" w:rsidRDefault="0045709D" w:rsidP="005C3989">
    <w:pPr>
      <w:pStyle w:val="Header"/>
      <w:jc w:val="center"/>
      <w:rPr>
        <w:rFonts w:ascii="Times New Roman" w:hAnsi="Times New Roman"/>
        <w:sz w:val="24"/>
      </w:rPr>
    </w:pPr>
    <w:r w:rsidRPr="005C3989">
      <w:rPr>
        <w:rFonts w:ascii="Times New Roman" w:hAnsi="Times New Roman"/>
        <w:sz w:val="24"/>
      </w:rPr>
      <w:fldChar w:fldCharType="begin"/>
    </w:r>
    <w:r w:rsidRPr="005C3989">
      <w:rPr>
        <w:rFonts w:ascii="Times New Roman" w:hAnsi="Times New Roman"/>
        <w:sz w:val="24"/>
      </w:rPr>
      <w:instrText>PAGE   \* MERGEFORMAT</w:instrText>
    </w:r>
    <w:r w:rsidRPr="005C3989">
      <w:rPr>
        <w:rFonts w:ascii="Times New Roman" w:hAnsi="Times New Roman"/>
        <w:sz w:val="24"/>
      </w:rPr>
      <w:fldChar w:fldCharType="separate"/>
    </w:r>
    <w:r>
      <w:rPr>
        <w:rFonts w:ascii="Times New Roman" w:hAnsi="Times New Roman"/>
        <w:noProof/>
        <w:sz w:val="24"/>
      </w:rPr>
      <w:t>6</w:t>
    </w:r>
    <w:r w:rsidRPr="005C3989">
      <w:rPr>
        <w:rFonts w:ascii="Times New Roman" w:hAnsi="Times New Roman"/>
        <w:sz w:val="24"/>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C3989"/>
    <w:rsid w:val="00000682"/>
    <w:rsid w:val="000123B7"/>
    <w:rsid w:val="00013609"/>
    <w:rsid w:val="0002156C"/>
    <w:rsid w:val="00022A45"/>
    <w:rsid w:val="000357B1"/>
    <w:rsid w:val="0004206D"/>
    <w:rsid w:val="00045563"/>
    <w:rsid w:val="0004722E"/>
    <w:rsid w:val="00051FE9"/>
    <w:rsid w:val="00054415"/>
    <w:rsid w:val="00055150"/>
    <w:rsid w:val="0005703A"/>
    <w:rsid w:val="00063E72"/>
    <w:rsid w:val="00081E25"/>
    <w:rsid w:val="0009075C"/>
    <w:rsid w:val="000938BE"/>
    <w:rsid w:val="000A2782"/>
    <w:rsid w:val="000A3BA3"/>
    <w:rsid w:val="000A420D"/>
    <w:rsid w:val="000B3D00"/>
    <w:rsid w:val="000D2B06"/>
    <w:rsid w:val="000E3DE7"/>
    <w:rsid w:val="000F2772"/>
    <w:rsid w:val="000F49EA"/>
    <w:rsid w:val="00107410"/>
    <w:rsid w:val="00117C50"/>
    <w:rsid w:val="0012587C"/>
    <w:rsid w:val="00130B32"/>
    <w:rsid w:val="00137AC7"/>
    <w:rsid w:val="00140AD3"/>
    <w:rsid w:val="001528E2"/>
    <w:rsid w:val="001539EF"/>
    <w:rsid w:val="00160FD0"/>
    <w:rsid w:val="0016455E"/>
    <w:rsid w:val="00164EBC"/>
    <w:rsid w:val="00165E4C"/>
    <w:rsid w:val="00171102"/>
    <w:rsid w:val="00172343"/>
    <w:rsid w:val="00173EB8"/>
    <w:rsid w:val="00176733"/>
    <w:rsid w:val="001808F8"/>
    <w:rsid w:val="00183B97"/>
    <w:rsid w:val="001857E2"/>
    <w:rsid w:val="00190145"/>
    <w:rsid w:val="00195D5B"/>
    <w:rsid w:val="001B4976"/>
    <w:rsid w:val="001C1095"/>
    <w:rsid w:val="001D0C52"/>
    <w:rsid w:val="001D4A23"/>
    <w:rsid w:val="001D6BA3"/>
    <w:rsid w:val="001F0BDC"/>
    <w:rsid w:val="001F3827"/>
    <w:rsid w:val="00201F12"/>
    <w:rsid w:val="002063BB"/>
    <w:rsid w:val="0021038F"/>
    <w:rsid w:val="00224338"/>
    <w:rsid w:val="00224DB5"/>
    <w:rsid w:val="00225E74"/>
    <w:rsid w:val="00263982"/>
    <w:rsid w:val="002822F4"/>
    <w:rsid w:val="00284CBC"/>
    <w:rsid w:val="00293CAE"/>
    <w:rsid w:val="00297F15"/>
    <w:rsid w:val="002A251A"/>
    <w:rsid w:val="002C50FD"/>
    <w:rsid w:val="002D3423"/>
    <w:rsid w:val="002D689A"/>
    <w:rsid w:val="002E133B"/>
    <w:rsid w:val="003029FD"/>
    <w:rsid w:val="00305717"/>
    <w:rsid w:val="0030659F"/>
    <w:rsid w:val="00310E4C"/>
    <w:rsid w:val="00337E38"/>
    <w:rsid w:val="003468A8"/>
    <w:rsid w:val="00347A48"/>
    <w:rsid w:val="00355C69"/>
    <w:rsid w:val="00355CE1"/>
    <w:rsid w:val="0035675B"/>
    <w:rsid w:val="00360896"/>
    <w:rsid w:val="0039634A"/>
    <w:rsid w:val="00396773"/>
    <w:rsid w:val="003B1707"/>
    <w:rsid w:val="003B3A2A"/>
    <w:rsid w:val="003C2920"/>
    <w:rsid w:val="003C324C"/>
    <w:rsid w:val="003C3DEA"/>
    <w:rsid w:val="003C5F4E"/>
    <w:rsid w:val="003D0986"/>
    <w:rsid w:val="003D1942"/>
    <w:rsid w:val="003F6AE8"/>
    <w:rsid w:val="00405BFF"/>
    <w:rsid w:val="00412861"/>
    <w:rsid w:val="00415856"/>
    <w:rsid w:val="004165BE"/>
    <w:rsid w:val="0044088C"/>
    <w:rsid w:val="004428CE"/>
    <w:rsid w:val="00445C9F"/>
    <w:rsid w:val="00453ECF"/>
    <w:rsid w:val="0045709D"/>
    <w:rsid w:val="00466565"/>
    <w:rsid w:val="00472916"/>
    <w:rsid w:val="00482A1F"/>
    <w:rsid w:val="0049037C"/>
    <w:rsid w:val="00494099"/>
    <w:rsid w:val="004946EB"/>
    <w:rsid w:val="004A3F0E"/>
    <w:rsid w:val="004A6D1B"/>
    <w:rsid w:val="004C3262"/>
    <w:rsid w:val="004D7E57"/>
    <w:rsid w:val="004E32BC"/>
    <w:rsid w:val="004E48D2"/>
    <w:rsid w:val="004E4B2F"/>
    <w:rsid w:val="00516806"/>
    <w:rsid w:val="0052031F"/>
    <w:rsid w:val="00520896"/>
    <w:rsid w:val="005209ED"/>
    <w:rsid w:val="005417D0"/>
    <w:rsid w:val="00544D7F"/>
    <w:rsid w:val="00546C93"/>
    <w:rsid w:val="00550AF0"/>
    <w:rsid w:val="0055537E"/>
    <w:rsid w:val="005660CD"/>
    <w:rsid w:val="00573101"/>
    <w:rsid w:val="005736DE"/>
    <w:rsid w:val="00577316"/>
    <w:rsid w:val="005821BD"/>
    <w:rsid w:val="005824F4"/>
    <w:rsid w:val="005A2C9B"/>
    <w:rsid w:val="005A30DB"/>
    <w:rsid w:val="005B3537"/>
    <w:rsid w:val="005C3989"/>
    <w:rsid w:val="005D03A1"/>
    <w:rsid w:val="005D44DD"/>
    <w:rsid w:val="005E63B7"/>
    <w:rsid w:val="005F0B1E"/>
    <w:rsid w:val="005F4F68"/>
    <w:rsid w:val="005F5956"/>
    <w:rsid w:val="005F5C22"/>
    <w:rsid w:val="00611383"/>
    <w:rsid w:val="0061397F"/>
    <w:rsid w:val="00626A2F"/>
    <w:rsid w:val="006277AA"/>
    <w:rsid w:val="00631F05"/>
    <w:rsid w:val="00653CE1"/>
    <w:rsid w:val="00666391"/>
    <w:rsid w:val="00672AC0"/>
    <w:rsid w:val="0067340D"/>
    <w:rsid w:val="00673C4B"/>
    <w:rsid w:val="00697649"/>
    <w:rsid w:val="006B0F95"/>
    <w:rsid w:val="006C16A1"/>
    <w:rsid w:val="006C4019"/>
    <w:rsid w:val="006D01CE"/>
    <w:rsid w:val="006D2F05"/>
    <w:rsid w:val="006E031F"/>
    <w:rsid w:val="006E0691"/>
    <w:rsid w:val="006E1FE5"/>
    <w:rsid w:val="006F7902"/>
    <w:rsid w:val="00726141"/>
    <w:rsid w:val="0073748E"/>
    <w:rsid w:val="00740AD0"/>
    <w:rsid w:val="00745D82"/>
    <w:rsid w:val="007471A4"/>
    <w:rsid w:val="00751AC3"/>
    <w:rsid w:val="007608D3"/>
    <w:rsid w:val="007822F5"/>
    <w:rsid w:val="0078766C"/>
    <w:rsid w:val="007E16D9"/>
    <w:rsid w:val="007E1D85"/>
    <w:rsid w:val="008013A0"/>
    <w:rsid w:val="00802628"/>
    <w:rsid w:val="00810340"/>
    <w:rsid w:val="00820634"/>
    <w:rsid w:val="00834E19"/>
    <w:rsid w:val="00835D1D"/>
    <w:rsid w:val="00843A7E"/>
    <w:rsid w:val="008668D0"/>
    <w:rsid w:val="008672E3"/>
    <w:rsid w:val="008746BE"/>
    <w:rsid w:val="00876157"/>
    <w:rsid w:val="00877E58"/>
    <w:rsid w:val="00880085"/>
    <w:rsid w:val="00882B7E"/>
    <w:rsid w:val="008851E7"/>
    <w:rsid w:val="008859E4"/>
    <w:rsid w:val="008C25B7"/>
    <w:rsid w:val="008C2FA9"/>
    <w:rsid w:val="008E7959"/>
    <w:rsid w:val="008E7ACD"/>
    <w:rsid w:val="008F7727"/>
    <w:rsid w:val="00912BA5"/>
    <w:rsid w:val="00921267"/>
    <w:rsid w:val="0092157B"/>
    <w:rsid w:val="00924183"/>
    <w:rsid w:val="0093125E"/>
    <w:rsid w:val="00936B26"/>
    <w:rsid w:val="0094075C"/>
    <w:rsid w:val="009501C6"/>
    <w:rsid w:val="009537B1"/>
    <w:rsid w:val="0096465D"/>
    <w:rsid w:val="00986295"/>
    <w:rsid w:val="0099432E"/>
    <w:rsid w:val="009A4588"/>
    <w:rsid w:val="009A66F3"/>
    <w:rsid w:val="009B1954"/>
    <w:rsid w:val="009B25BE"/>
    <w:rsid w:val="009B4156"/>
    <w:rsid w:val="009C1FCC"/>
    <w:rsid w:val="009C2DE0"/>
    <w:rsid w:val="009D0F91"/>
    <w:rsid w:val="009D37EF"/>
    <w:rsid w:val="009F4E6F"/>
    <w:rsid w:val="00A023BF"/>
    <w:rsid w:val="00A25089"/>
    <w:rsid w:val="00A40D6E"/>
    <w:rsid w:val="00A426BF"/>
    <w:rsid w:val="00A52EA0"/>
    <w:rsid w:val="00A533A4"/>
    <w:rsid w:val="00A7659E"/>
    <w:rsid w:val="00A76858"/>
    <w:rsid w:val="00A81733"/>
    <w:rsid w:val="00A85666"/>
    <w:rsid w:val="00A8707F"/>
    <w:rsid w:val="00A90234"/>
    <w:rsid w:val="00AC2018"/>
    <w:rsid w:val="00AE2DF4"/>
    <w:rsid w:val="00B00491"/>
    <w:rsid w:val="00B15184"/>
    <w:rsid w:val="00B2391D"/>
    <w:rsid w:val="00B24659"/>
    <w:rsid w:val="00B416C4"/>
    <w:rsid w:val="00B559CC"/>
    <w:rsid w:val="00B57B66"/>
    <w:rsid w:val="00B6011B"/>
    <w:rsid w:val="00B643BF"/>
    <w:rsid w:val="00B67DA7"/>
    <w:rsid w:val="00B7111C"/>
    <w:rsid w:val="00B73A2D"/>
    <w:rsid w:val="00B76478"/>
    <w:rsid w:val="00B848DF"/>
    <w:rsid w:val="00B8512A"/>
    <w:rsid w:val="00B915E0"/>
    <w:rsid w:val="00BA1759"/>
    <w:rsid w:val="00BB21F8"/>
    <w:rsid w:val="00BB4567"/>
    <w:rsid w:val="00BC698F"/>
    <w:rsid w:val="00BD4C57"/>
    <w:rsid w:val="00BE1647"/>
    <w:rsid w:val="00BE2522"/>
    <w:rsid w:val="00BF2122"/>
    <w:rsid w:val="00BF701B"/>
    <w:rsid w:val="00C00B5D"/>
    <w:rsid w:val="00C07F0C"/>
    <w:rsid w:val="00C10CB2"/>
    <w:rsid w:val="00C27139"/>
    <w:rsid w:val="00C27180"/>
    <w:rsid w:val="00C324C2"/>
    <w:rsid w:val="00C43313"/>
    <w:rsid w:val="00C4619B"/>
    <w:rsid w:val="00C471B2"/>
    <w:rsid w:val="00C71D98"/>
    <w:rsid w:val="00C7359A"/>
    <w:rsid w:val="00C76647"/>
    <w:rsid w:val="00C83F5C"/>
    <w:rsid w:val="00C85313"/>
    <w:rsid w:val="00C865CB"/>
    <w:rsid w:val="00C95863"/>
    <w:rsid w:val="00C96D42"/>
    <w:rsid w:val="00CA0D17"/>
    <w:rsid w:val="00CA1308"/>
    <w:rsid w:val="00CA38E9"/>
    <w:rsid w:val="00CA5BFF"/>
    <w:rsid w:val="00CB0DEE"/>
    <w:rsid w:val="00CB26AF"/>
    <w:rsid w:val="00CB46FF"/>
    <w:rsid w:val="00CC316F"/>
    <w:rsid w:val="00CC4A35"/>
    <w:rsid w:val="00CD6275"/>
    <w:rsid w:val="00CD6615"/>
    <w:rsid w:val="00CD7761"/>
    <w:rsid w:val="00CE11EF"/>
    <w:rsid w:val="00CF3CAB"/>
    <w:rsid w:val="00CF5F28"/>
    <w:rsid w:val="00D0409A"/>
    <w:rsid w:val="00D04FC9"/>
    <w:rsid w:val="00D2104F"/>
    <w:rsid w:val="00D215F5"/>
    <w:rsid w:val="00D31FA2"/>
    <w:rsid w:val="00D34280"/>
    <w:rsid w:val="00D4308A"/>
    <w:rsid w:val="00D44968"/>
    <w:rsid w:val="00D647D8"/>
    <w:rsid w:val="00D75697"/>
    <w:rsid w:val="00D82024"/>
    <w:rsid w:val="00D83129"/>
    <w:rsid w:val="00D86CB4"/>
    <w:rsid w:val="00D93C90"/>
    <w:rsid w:val="00DA4842"/>
    <w:rsid w:val="00DA6118"/>
    <w:rsid w:val="00DA713C"/>
    <w:rsid w:val="00DB0B5A"/>
    <w:rsid w:val="00DC24D5"/>
    <w:rsid w:val="00DC3581"/>
    <w:rsid w:val="00DD7B5D"/>
    <w:rsid w:val="00DF3370"/>
    <w:rsid w:val="00DF4992"/>
    <w:rsid w:val="00E0004E"/>
    <w:rsid w:val="00E04F55"/>
    <w:rsid w:val="00E2334E"/>
    <w:rsid w:val="00E55D71"/>
    <w:rsid w:val="00E62763"/>
    <w:rsid w:val="00E765A2"/>
    <w:rsid w:val="00E854C6"/>
    <w:rsid w:val="00EA66DF"/>
    <w:rsid w:val="00EA74A6"/>
    <w:rsid w:val="00EB4406"/>
    <w:rsid w:val="00EC2E8E"/>
    <w:rsid w:val="00ED005F"/>
    <w:rsid w:val="00ED396E"/>
    <w:rsid w:val="00EE08F3"/>
    <w:rsid w:val="00EF2CCA"/>
    <w:rsid w:val="00F271E4"/>
    <w:rsid w:val="00F40EAE"/>
    <w:rsid w:val="00F56939"/>
    <w:rsid w:val="00F6343D"/>
    <w:rsid w:val="00F642B3"/>
    <w:rsid w:val="00F662B4"/>
    <w:rsid w:val="00F91834"/>
    <w:rsid w:val="00F94320"/>
    <w:rsid w:val="00F97F6A"/>
    <w:rsid w:val="00FA2AE6"/>
    <w:rsid w:val="00FD07A0"/>
    <w:rsid w:val="00FD2327"/>
    <w:rsid w:val="00FD6CE9"/>
    <w:rsid w:val="00FF098D"/>
    <w:rsid w:val="00FF33E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C90"/>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C3989"/>
    <w:pPr>
      <w:tabs>
        <w:tab w:val="center" w:pos="4677"/>
        <w:tab w:val="right" w:pos="9355"/>
      </w:tabs>
      <w:spacing w:after="0" w:line="240" w:lineRule="auto"/>
    </w:pPr>
  </w:style>
  <w:style w:type="character" w:customStyle="1" w:styleId="HeaderChar">
    <w:name w:val="Header Char"/>
    <w:basedOn w:val="DefaultParagraphFont"/>
    <w:link w:val="Header"/>
    <w:uiPriority w:val="99"/>
    <w:locked/>
    <w:rsid w:val="005C3989"/>
    <w:rPr>
      <w:rFonts w:cs="Times New Roman"/>
    </w:rPr>
  </w:style>
  <w:style w:type="paragraph" w:styleId="Footer">
    <w:name w:val="footer"/>
    <w:basedOn w:val="Normal"/>
    <w:link w:val="FooterChar"/>
    <w:uiPriority w:val="99"/>
    <w:rsid w:val="005C3989"/>
    <w:pPr>
      <w:tabs>
        <w:tab w:val="center" w:pos="4677"/>
        <w:tab w:val="right" w:pos="9355"/>
      </w:tabs>
      <w:spacing w:after="0" w:line="240" w:lineRule="auto"/>
    </w:pPr>
  </w:style>
  <w:style w:type="character" w:customStyle="1" w:styleId="FooterChar">
    <w:name w:val="Footer Char"/>
    <w:basedOn w:val="DefaultParagraphFont"/>
    <w:link w:val="Footer"/>
    <w:uiPriority w:val="99"/>
    <w:locked/>
    <w:rsid w:val="005C3989"/>
    <w:rPr>
      <w:rFonts w:cs="Times New Roman"/>
    </w:rPr>
  </w:style>
  <w:style w:type="character" w:customStyle="1" w:styleId="2">
    <w:name w:val="Основной текст (2)_"/>
    <w:basedOn w:val="DefaultParagraphFont"/>
    <w:link w:val="20"/>
    <w:uiPriority w:val="99"/>
    <w:locked/>
    <w:rsid w:val="00CE11EF"/>
    <w:rPr>
      <w:rFonts w:ascii="Times New Roman" w:hAnsi="Times New Roman" w:cs="Times New Roman"/>
      <w:sz w:val="28"/>
      <w:szCs w:val="28"/>
      <w:shd w:val="clear" w:color="auto" w:fill="FFFFFF"/>
    </w:rPr>
  </w:style>
  <w:style w:type="paragraph" w:customStyle="1" w:styleId="20">
    <w:name w:val="Основной текст (2)"/>
    <w:basedOn w:val="Normal"/>
    <w:link w:val="2"/>
    <w:uiPriority w:val="99"/>
    <w:rsid w:val="00CE11EF"/>
    <w:pPr>
      <w:widowControl w:val="0"/>
      <w:shd w:val="clear" w:color="auto" w:fill="FFFFFF"/>
      <w:spacing w:after="5100" w:line="240" w:lineRule="atLeast"/>
    </w:pPr>
    <w:rPr>
      <w:rFonts w:ascii="Times New Roman" w:eastAsia="Times New Roman" w:hAnsi="Times New Roman"/>
      <w:sz w:val="28"/>
      <w:szCs w:val="28"/>
    </w:rPr>
  </w:style>
  <w:style w:type="paragraph" w:customStyle="1" w:styleId="Textbodyindent">
    <w:name w:val="Text body indent"/>
    <w:basedOn w:val="Normal"/>
    <w:uiPriority w:val="99"/>
    <w:rsid w:val="00453ECF"/>
    <w:pPr>
      <w:suppressAutoHyphens/>
      <w:autoSpaceDN w:val="0"/>
      <w:spacing w:after="0" w:line="360" w:lineRule="auto"/>
      <w:ind w:left="283" w:firstLine="720"/>
      <w:jc w:val="both"/>
      <w:textAlignment w:val="baseline"/>
    </w:pPr>
    <w:rPr>
      <w:rFonts w:ascii="Times New Roman" w:eastAsia="Times New Roman" w:hAnsi="Times New Roman"/>
      <w:kern w:val="3"/>
      <w:sz w:val="28"/>
      <w:szCs w:val="20"/>
      <w:lang w:eastAsia="ru-RU"/>
    </w:rPr>
  </w:style>
  <w:style w:type="character" w:customStyle="1" w:styleId="3">
    <w:name w:val="Основной текст (3)_"/>
    <w:basedOn w:val="DefaultParagraphFont"/>
    <w:link w:val="30"/>
    <w:uiPriority w:val="99"/>
    <w:locked/>
    <w:rsid w:val="00453ECF"/>
    <w:rPr>
      <w:rFonts w:ascii="Times New Roman" w:hAnsi="Times New Roman" w:cs="Times New Roman"/>
      <w:b/>
      <w:bCs/>
      <w:sz w:val="28"/>
      <w:szCs w:val="28"/>
      <w:shd w:val="clear" w:color="auto" w:fill="FFFFFF"/>
    </w:rPr>
  </w:style>
  <w:style w:type="paragraph" w:customStyle="1" w:styleId="30">
    <w:name w:val="Основной текст (3)"/>
    <w:basedOn w:val="Normal"/>
    <w:link w:val="3"/>
    <w:uiPriority w:val="99"/>
    <w:rsid w:val="00453ECF"/>
    <w:pPr>
      <w:widowControl w:val="0"/>
      <w:shd w:val="clear" w:color="auto" w:fill="FFFFFF"/>
      <w:spacing w:before="5100" w:after="0" w:line="370" w:lineRule="exact"/>
      <w:jc w:val="center"/>
    </w:pPr>
    <w:rPr>
      <w:rFonts w:ascii="Times New Roman" w:eastAsia="Times New Roman" w:hAnsi="Times New Roman"/>
      <w:b/>
      <w:bCs/>
      <w:sz w:val="28"/>
      <w:szCs w:val="28"/>
    </w:rPr>
  </w:style>
  <w:style w:type="character" w:customStyle="1" w:styleId="31">
    <w:name w:val="Основной текст (3) + Не полужирный"/>
    <w:basedOn w:val="3"/>
    <w:uiPriority w:val="99"/>
    <w:rsid w:val="00453ECF"/>
    <w:rPr>
      <w:color w:val="000000"/>
      <w:spacing w:val="0"/>
      <w:w w:val="100"/>
      <w:position w:val="0"/>
      <w:lang w:val="ru-RU" w:eastAsia="ru-RU"/>
    </w:rPr>
  </w:style>
  <w:style w:type="character" w:customStyle="1" w:styleId="ConsPlusNormal">
    <w:name w:val="ConsPlusNormal Знак"/>
    <w:link w:val="ConsPlusNormal0"/>
    <w:uiPriority w:val="99"/>
    <w:locked/>
    <w:rsid w:val="00B416C4"/>
    <w:rPr>
      <w:rFonts w:ascii="Arial" w:hAnsi="Arial"/>
      <w:sz w:val="22"/>
      <w:lang w:val="ru-RU" w:eastAsia="en-US"/>
    </w:rPr>
  </w:style>
  <w:style w:type="paragraph" w:customStyle="1" w:styleId="ConsPlusNormal0">
    <w:name w:val="ConsPlusNormal"/>
    <w:link w:val="ConsPlusNormal"/>
    <w:uiPriority w:val="99"/>
    <w:rsid w:val="00B416C4"/>
    <w:pPr>
      <w:autoSpaceDE w:val="0"/>
      <w:autoSpaceDN w:val="0"/>
      <w:adjustRightInd w:val="0"/>
      <w:ind w:firstLine="720"/>
    </w:pPr>
    <w:rPr>
      <w:rFonts w:ascii="Arial" w:eastAsia="Times New Roman" w:hAnsi="Arial" w:cs="Arial"/>
      <w:lang w:eastAsia="en-US"/>
    </w:rPr>
  </w:style>
  <w:style w:type="paragraph" w:styleId="BalloonText">
    <w:name w:val="Balloon Text"/>
    <w:basedOn w:val="Normal"/>
    <w:link w:val="BalloonTextChar"/>
    <w:uiPriority w:val="99"/>
    <w:semiHidden/>
    <w:rsid w:val="00152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528E2"/>
    <w:rPr>
      <w:rFonts w:ascii="Tahoma" w:hAnsi="Tahoma" w:cs="Tahoma"/>
      <w:sz w:val="16"/>
      <w:szCs w:val="16"/>
    </w:rPr>
  </w:style>
  <w:style w:type="paragraph" w:customStyle="1" w:styleId="Standard">
    <w:name w:val="Standard"/>
    <w:uiPriority w:val="99"/>
    <w:rsid w:val="00C7359A"/>
    <w:pPr>
      <w:suppressAutoHyphens/>
      <w:autoSpaceDN w:val="0"/>
      <w:textAlignment w:val="baseline"/>
    </w:pPr>
    <w:rPr>
      <w:rFonts w:ascii="Times New Roman" w:eastAsia="Times New Roman" w:hAnsi="Times New Roman"/>
      <w:kern w:val="3"/>
      <w:sz w:val="24"/>
      <w:szCs w:val="24"/>
    </w:rPr>
  </w:style>
  <w:style w:type="character" w:styleId="Hyperlink">
    <w:name w:val="Hyperlink"/>
    <w:basedOn w:val="DefaultParagraphFont"/>
    <w:uiPriority w:val="99"/>
    <w:rsid w:val="00055150"/>
    <w:rPr>
      <w:rFonts w:cs="Times New Roman"/>
      <w:color w:val="0000FF"/>
      <w:u w:val="single"/>
    </w:rPr>
  </w:style>
  <w:style w:type="paragraph" w:styleId="NormalWeb">
    <w:name w:val="Normal (Web)"/>
    <w:basedOn w:val="Standard"/>
    <w:uiPriority w:val="99"/>
    <w:rsid w:val="0012587C"/>
  </w:style>
  <w:style w:type="paragraph" w:customStyle="1" w:styleId="1">
    <w:name w:val="Без интервала1"/>
    <w:uiPriority w:val="99"/>
    <w:rsid w:val="00921267"/>
    <w:pPr>
      <w:suppressAutoHyphens/>
      <w:autoSpaceDN w:val="0"/>
      <w:textAlignment w:val="baseline"/>
    </w:pPr>
    <w:rPr>
      <w:rFonts w:ascii="Times New Roman" w:eastAsia="Times New Roman" w:hAnsi="Times New Roman"/>
      <w:kern w:val="3"/>
      <w:sz w:val="24"/>
      <w:szCs w:val="24"/>
    </w:rPr>
  </w:style>
  <w:style w:type="character" w:customStyle="1" w:styleId="apple-style-span">
    <w:name w:val="apple-style-span"/>
    <w:uiPriority w:val="99"/>
    <w:rsid w:val="00921267"/>
  </w:style>
  <w:style w:type="paragraph" w:styleId="BodyTextIndent">
    <w:name w:val="Body Text Indent"/>
    <w:basedOn w:val="Normal"/>
    <w:link w:val="BodyTextIndentChar"/>
    <w:uiPriority w:val="99"/>
    <w:rsid w:val="00921267"/>
    <w:pPr>
      <w:widowControl w:val="0"/>
      <w:suppressAutoHyphens/>
      <w:autoSpaceDN w:val="0"/>
      <w:spacing w:after="120"/>
      <w:ind w:left="283"/>
      <w:textAlignment w:val="baseline"/>
    </w:pPr>
    <w:rPr>
      <w:rFonts w:eastAsia="SimSun"/>
      <w:kern w:val="3"/>
      <w:sz w:val="20"/>
      <w:szCs w:val="20"/>
      <w:lang w:eastAsia="ru-RU"/>
    </w:rPr>
  </w:style>
  <w:style w:type="character" w:customStyle="1" w:styleId="BodyTextIndentChar">
    <w:name w:val="Body Text Indent Char"/>
    <w:basedOn w:val="DefaultParagraphFont"/>
    <w:link w:val="BodyTextIndent"/>
    <w:uiPriority w:val="99"/>
    <w:locked/>
    <w:rsid w:val="00921267"/>
    <w:rPr>
      <w:rFonts w:ascii="Calibri" w:eastAsia="SimSun" w:hAnsi="Calibri"/>
      <w:kern w:val="3"/>
      <w:lang/>
    </w:rPr>
  </w:style>
  <w:style w:type="character" w:customStyle="1" w:styleId="a">
    <w:name w:val="Основной текст с отступом Знак"/>
    <w:basedOn w:val="DefaultParagraphFont"/>
    <w:uiPriority w:val="99"/>
    <w:semiHidden/>
    <w:rsid w:val="00921267"/>
    <w:rPr>
      <w:rFonts w:cs="Times New Roman"/>
    </w:rPr>
  </w:style>
  <w:style w:type="paragraph" w:styleId="FootnoteText">
    <w:name w:val="footnote text"/>
    <w:basedOn w:val="Normal"/>
    <w:link w:val="FootnoteTextChar"/>
    <w:uiPriority w:val="99"/>
    <w:semiHidden/>
    <w:rsid w:val="002C50FD"/>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2C50FD"/>
    <w:rPr>
      <w:rFonts w:cs="Times New Roman"/>
      <w:sz w:val="20"/>
      <w:szCs w:val="20"/>
    </w:rPr>
  </w:style>
  <w:style w:type="character" w:styleId="FootnoteReference">
    <w:name w:val="footnote reference"/>
    <w:basedOn w:val="DefaultParagraphFont"/>
    <w:uiPriority w:val="99"/>
    <w:semiHidden/>
    <w:rsid w:val="002C50FD"/>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33651857">
      <w:marLeft w:val="0"/>
      <w:marRight w:val="0"/>
      <w:marTop w:val="0"/>
      <w:marBottom w:val="0"/>
      <w:divBdr>
        <w:top w:val="none" w:sz="0" w:space="0" w:color="auto"/>
        <w:left w:val="none" w:sz="0" w:space="0" w:color="auto"/>
        <w:bottom w:val="none" w:sz="0" w:space="0" w:color="auto"/>
        <w:right w:val="none" w:sz="0" w:space="0" w:color="auto"/>
      </w:divBdr>
      <w:divsChild>
        <w:div w:id="33651860">
          <w:marLeft w:val="0"/>
          <w:marRight w:val="0"/>
          <w:marTop w:val="0"/>
          <w:marBottom w:val="0"/>
          <w:divBdr>
            <w:top w:val="none" w:sz="0" w:space="0" w:color="auto"/>
            <w:left w:val="none" w:sz="0" w:space="0" w:color="auto"/>
            <w:bottom w:val="none" w:sz="0" w:space="0" w:color="auto"/>
            <w:right w:val="none" w:sz="0" w:space="0" w:color="auto"/>
          </w:divBdr>
          <w:divsChild>
            <w:div w:id="33651879">
              <w:marLeft w:val="0"/>
              <w:marRight w:val="0"/>
              <w:marTop w:val="0"/>
              <w:marBottom w:val="0"/>
              <w:divBdr>
                <w:top w:val="none" w:sz="0" w:space="0" w:color="auto"/>
                <w:left w:val="none" w:sz="0" w:space="0" w:color="auto"/>
                <w:bottom w:val="none" w:sz="0" w:space="0" w:color="auto"/>
                <w:right w:val="none" w:sz="0" w:space="0" w:color="auto"/>
              </w:divBdr>
              <w:divsChild>
                <w:div w:id="3365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51858">
      <w:marLeft w:val="0"/>
      <w:marRight w:val="0"/>
      <w:marTop w:val="0"/>
      <w:marBottom w:val="0"/>
      <w:divBdr>
        <w:top w:val="none" w:sz="0" w:space="0" w:color="auto"/>
        <w:left w:val="none" w:sz="0" w:space="0" w:color="auto"/>
        <w:bottom w:val="none" w:sz="0" w:space="0" w:color="auto"/>
        <w:right w:val="none" w:sz="0" w:space="0" w:color="auto"/>
      </w:divBdr>
      <w:divsChild>
        <w:div w:id="33651872">
          <w:marLeft w:val="0"/>
          <w:marRight w:val="0"/>
          <w:marTop w:val="0"/>
          <w:marBottom w:val="0"/>
          <w:divBdr>
            <w:top w:val="none" w:sz="0" w:space="0" w:color="auto"/>
            <w:left w:val="none" w:sz="0" w:space="0" w:color="auto"/>
            <w:bottom w:val="none" w:sz="0" w:space="0" w:color="auto"/>
            <w:right w:val="none" w:sz="0" w:space="0" w:color="auto"/>
          </w:divBdr>
          <w:divsChild>
            <w:div w:id="33651864">
              <w:marLeft w:val="0"/>
              <w:marRight w:val="0"/>
              <w:marTop w:val="0"/>
              <w:marBottom w:val="0"/>
              <w:divBdr>
                <w:top w:val="none" w:sz="0" w:space="0" w:color="auto"/>
                <w:left w:val="none" w:sz="0" w:space="0" w:color="auto"/>
                <w:bottom w:val="none" w:sz="0" w:space="0" w:color="auto"/>
                <w:right w:val="none" w:sz="0" w:space="0" w:color="auto"/>
              </w:divBdr>
              <w:divsChild>
                <w:div w:id="3365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51859">
      <w:marLeft w:val="0"/>
      <w:marRight w:val="0"/>
      <w:marTop w:val="0"/>
      <w:marBottom w:val="0"/>
      <w:divBdr>
        <w:top w:val="none" w:sz="0" w:space="0" w:color="auto"/>
        <w:left w:val="none" w:sz="0" w:space="0" w:color="auto"/>
        <w:bottom w:val="none" w:sz="0" w:space="0" w:color="auto"/>
        <w:right w:val="none" w:sz="0" w:space="0" w:color="auto"/>
      </w:divBdr>
    </w:div>
    <w:div w:id="33651862">
      <w:marLeft w:val="0"/>
      <w:marRight w:val="0"/>
      <w:marTop w:val="0"/>
      <w:marBottom w:val="0"/>
      <w:divBdr>
        <w:top w:val="none" w:sz="0" w:space="0" w:color="auto"/>
        <w:left w:val="none" w:sz="0" w:space="0" w:color="auto"/>
        <w:bottom w:val="none" w:sz="0" w:space="0" w:color="auto"/>
        <w:right w:val="none" w:sz="0" w:space="0" w:color="auto"/>
      </w:divBdr>
    </w:div>
    <w:div w:id="33651865">
      <w:marLeft w:val="0"/>
      <w:marRight w:val="0"/>
      <w:marTop w:val="0"/>
      <w:marBottom w:val="0"/>
      <w:divBdr>
        <w:top w:val="none" w:sz="0" w:space="0" w:color="auto"/>
        <w:left w:val="none" w:sz="0" w:space="0" w:color="auto"/>
        <w:bottom w:val="none" w:sz="0" w:space="0" w:color="auto"/>
        <w:right w:val="none" w:sz="0" w:space="0" w:color="auto"/>
      </w:divBdr>
    </w:div>
    <w:div w:id="33651871">
      <w:marLeft w:val="0"/>
      <w:marRight w:val="0"/>
      <w:marTop w:val="0"/>
      <w:marBottom w:val="0"/>
      <w:divBdr>
        <w:top w:val="none" w:sz="0" w:space="0" w:color="auto"/>
        <w:left w:val="none" w:sz="0" w:space="0" w:color="auto"/>
        <w:bottom w:val="none" w:sz="0" w:space="0" w:color="auto"/>
        <w:right w:val="none" w:sz="0" w:space="0" w:color="auto"/>
      </w:divBdr>
    </w:div>
    <w:div w:id="33651873">
      <w:marLeft w:val="0"/>
      <w:marRight w:val="0"/>
      <w:marTop w:val="0"/>
      <w:marBottom w:val="0"/>
      <w:divBdr>
        <w:top w:val="none" w:sz="0" w:space="0" w:color="auto"/>
        <w:left w:val="none" w:sz="0" w:space="0" w:color="auto"/>
        <w:bottom w:val="none" w:sz="0" w:space="0" w:color="auto"/>
        <w:right w:val="none" w:sz="0" w:space="0" w:color="auto"/>
      </w:divBdr>
      <w:divsChild>
        <w:div w:id="33651861">
          <w:marLeft w:val="0"/>
          <w:marRight w:val="0"/>
          <w:marTop w:val="0"/>
          <w:marBottom w:val="0"/>
          <w:divBdr>
            <w:top w:val="none" w:sz="0" w:space="0" w:color="auto"/>
            <w:left w:val="none" w:sz="0" w:space="0" w:color="auto"/>
            <w:bottom w:val="none" w:sz="0" w:space="0" w:color="auto"/>
            <w:right w:val="none" w:sz="0" w:space="0" w:color="auto"/>
          </w:divBdr>
          <w:divsChild>
            <w:div w:id="33651866">
              <w:marLeft w:val="0"/>
              <w:marRight w:val="0"/>
              <w:marTop w:val="0"/>
              <w:marBottom w:val="0"/>
              <w:divBdr>
                <w:top w:val="none" w:sz="0" w:space="0" w:color="auto"/>
                <w:left w:val="none" w:sz="0" w:space="0" w:color="auto"/>
                <w:bottom w:val="none" w:sz="0" w:space="0" w:color="auto"/>
                <w:right w:val="none" w:sz="0" w:space="0" w:color="auto"/>
              </w:divBdr>
              <w:divsChild>
                <w:div w:id="3365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51875">
      <w:marLeft w:val="0"/>
      <w:marRight w:val="0"/>
      <w:marTop w:val="0"/>
      <w:marBottom w:val="0"/>
      <w:divBdr>
        <w:top w:val="none" w:sz="0" w:space="0" w:color="auto"/>
        <w:left w:val="none" w:sz="0" w:space="0" w:color="auto"/>
        <w:bottom w:val="none" w:sz="0" w:space="0" w:color="auto"/>
        <w:right w:val="none" w:sz="0" w:space="0" w:color="auto"/>
      </w:divBdr>
    </w:div>
    <w:div w:id="33651876">
      <w:marLeft w:val="0"/>
      <w:marRight w:val="0"/>
      <w:marTop w:val="0"/>
      <w:marBottom w:val="0"/>
      <w:divBdr>
        <w:top w:val="none" w:sz="0" w:space="0" w:color="auto"/>
        <w:left w:val="none" w:sz="0" w:space="0" w:color="auto"/>
        <w:bottom w:val="none" w:sz="0" w:space="0" w:color="auto"/>
        <w:right w:val="none" w:sz="0" w:space="0" w:color="auto"/>
      </w:divBdr>
      <w:divsChild>
        <w:div w:id="33651868">
          <w:marLeft w:val="0"/>
          <w:marRight w:val="0"/>
          <w:marTop w:val="0"/>
          <w:marBottom w:val="0"/>
          <w:divBdr>
            <w:top w:val="none" w:sz="0" w:space="0" w:color="auto"/>
            <w:left w:val="none" w:sz="0" w:space="0" w:color="auto"/>
            <w:bottom w:val="none" w:sz="0" w:space="0" w:color="auto"/>
            <w:right w:val="none" w:sz="0" w:space="0" w:color="auto"/>
          </w:divBdr>
          <w:divsChild>
            <w:div w:id="33651867">
              <w:marLeft w:val="0"/>
              <w:marRight w:val="0"/>
              <w:marTop w:val="0"/>
              <w:marBottom w:val="0"/>
              <w:divBdr>
                <w:top w:val="none" w:sz="0" w:space="0" w:color="auto"/>
                <w:left w:val="none" w:sz="0" w:space="0" w:color="auto"/>
                <w:bottom w:val="none" w:sz="0" w:space="0" w:color="auto"/>
                <w:right w:val="none" w:sz="0" w:space="0" w:color="auto"/>
              </w:divBdr>
              <w:divsChild>
                <w:div w:id="3365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51878">
      <w:marLeft w:val="0"/>
      <w:marRight w:val="0"/>
      <w:marTop w:val="0"/>
      <w:marBottom w:val="0"/>
      <w:divBdr>
        <w:top w:val="none" w:sz="0" w:space="0" w:color="auto"/>
        <w:left w:val="none" w:sz="0" w:space="0" w:color="auto"/>
        <w:bottom w:val="none" w:sz="0" w:space="0" w:color="auto"/>
        <w:right w:val="none" w:sz="0" w:space="0" w:color="auto"/>
      </w:divBdr>
    </w:div>
    <w:div w:id="33651882">
      <w:marLeft w:val="0"/>
      <w:marRight w:val="0"/>
      <w:marTop w:val="0"/>
      <w:marBottom w:val="0"/>
      <w:divBdr>
        <w:top w:val="none" w:sz="0" w:space="0" w:color="auto"/>
        <w:left w:val="none" w:sz="0" w:space="0" w:color="auto"/>
        <w:bottom w:val="none" w:sz="0" w:space="0" w:color="auto"/>
        <w:right w:val="none" w:sz="0" w:space="0" w:color="auto"/>
      </w:divBdr>
      <w:divsChild>
        <w:div w:id="33651863">
          <w:marLeft w:val="0"/>
          <w:marRight w:val="0"/>
          <w:marTop w:val="0"/>
          <w:marBottom w:val="0"/>
          <w:divBdr>
            <w:top w:val="none" w:sz="0" w:space="0" w:color="auto"/>
            <w:left w:val="none" w:sz="0" w:space="0" w:color="auto"/>
            <w:bottom w:val="none" w:sz="0" w:space="0" w:color="auto"/>
            <w:right w:val="none" w:sz="0" w:space="0" w:color="auto"/>
          </w:divBdr>
          <w:divsChild>
            <w:div w:id="33651869">
              <w:marLeft w:val="0"/>
              <w:marRight w:val="0"/>
              <w:marTop w:val="0"/>
              <w:marBottom w:val="0"/>
              <w:divBdr>
                <w:top w:val="none" w:sz="0" w:space="0" w:color="auto"/>
                <w:left w:val="none" w:sz="0" w:space="0" w:color="auto"/>
                <w:bottom w:val="none" w:sz="0" w:space="0" w:color="auto"/>
                <w:right w:val="none" w:sz="0" w:space="0" w:color="auto"/>
              </w:divBdr>
              <w:divsChild>
                <w:div w:id="3365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TotalTime>
  <Pages>6</Pages>
  <Words>1670</Words>
  <Characters>9523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Рычагов Максим Георгиевич</dc:creator>
  <cp:keywords/>
  <dc:description/>
  <cp:lastModifiedBy>Администратор</cp:lastModifiedBy>
  <cp:revision>4</cp:revision>
  <cp:lastPrinted>2018-05-17T11:40:00Z</cp:lastPrinted>
  <dcterms:created xsi:type="dcterms:W3CDTF">2018-05-31T10:16:00Z</dcterms:created>
  <dcterms:modified xsi:type="dcterms:W3CDTF">2018-05-31T10:59:00Z</dcterms:modified>
</cp:coreProperties>
</file>