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E9" w:rsidRDefault="00F37CE9" w:rsidP="00F37CE9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7CE9" w:rsidRDefault="00F37CE9" w:rsidP="00F37CE9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05A4B">
        <w:rPr>
          <w:rFonts w:ascii="Times New Roman" w:hAnsi="Times New Roman"/>
          <w:b/>
          <w:sz w:val="28"/>
          <w:szCs w:val="28"/>
        </w:rPr>
        <w:t>Общественно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05A4B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E05A4B">
        <w:rPr>
          <w:rFonts w:ascii="Times New Roman" w:hAnsi="Times New Roman"/>
          <w:b/>
          <w:sz w:val="28"/>
          <w:szCs w:val="28"/>
        </w:rPr>
        <w:t xml:space="preserve"> внешнего финансового контроля </w:t>
      </w:r>
    </w:p>
    <w:p w:rsidR="00F37CE9" w:rsidRPr="00E05A4B" w:rsidRDefault="00F37CE9" w:rsidP="00F37CE9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05A4B">
        <w:rPr>
          <w:rFonts w:ascii="Times New Roman" w:hAnsi="Times New Roman"/>
          <w:b/>
          <w:sz w:val="28"/>
          <w:szCs w:val="28"/>
        </w:rPr>
        <w:t>при Счетной палате Владимирской области</w:t>
      </w:r>
    </w:p>
    <w:p w:rsidR="00F37CE9" w:rsidRPr="00B767A2" w:rsidRDefault="00F37CE9" w:rsidP="00F37CE9">
      <w:pPr>
        <w:spacing w:after="0" w:line="228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7CE9" w:rsidRDefault="00F37CE9" w:rsidP="00F37CE9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F37CE9" w:rsidRDefault="000729AB" w:rsidP="00F37CE9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</w:t>
      </w:r>
      <w:r w:rsidR="00F37CE9">
        <w:rPr>
          <w:rFonts w:ascii="Times New Roman" w:hAnsi="Times New Roman"/>
          <w:sz w:val="28"/>
          <w:szCs w:val="28"/>
        </w:rPr>
        <w:t>юня 2016 г.</w:t>
      </w:r>
      <w:r w:rsidR="00F37CE9">
        <w:rPr>
          <w:rFonts w:ascii="Times New Roman" w:hAnsi="Times New Roman"/>
          <w:sz w:val="28"/>
          <w:szCs w:val="28"/>
        </w:rPr>
        <w:tab/>
      </w:r>
      <w:r w:rsidR="00F37CE9">
        <w:rPr>
          <w:rFonts w:ascii="Times New Roman" w:hAnsi="Times New Roman"/>
          <w:sz w:val="28"/>
          <w:szCs w:val="28"/>
        </w:rPr>
        <w:tab/>
      </w:r>
      <w:r w:rsidR="00F37CE9">
        <w:rPr>
          <w:rFonts w:ascii="Times New Roman" w:hAnsi="Times New Roman"/>
          <w:sz w:val="28"/>
          <w:szCs w:val="28"/>
        </w:rPr>
        <w:tab/>
      </w:r>
      <w:r w:rsidR="00F37CE9">
        <w:rPr>
          <w:rFonts w:ascii="Times New Roman" w:hAnsi="Times New Roman"/>
          <w:sz w:val="28"/>
          <w:szCs w:val="28"/>
        </w:rPr>
        <w:tab/>
      </w:r>
      <w:r w:rsidR="00F37CE9">
        <w:rPr>
          <w:rFonts w:ascii="Times New Roman" w:hAnsi="Times New Roman"/>
          <w:sz w:val="28"/>
          <w:szCs w:val="28"/>
        </w:rPr>
        <w:tab/>
      </w:r>
      <w:r w:rsidR="00F37CE9">
        <w:rPr>
          <w:rFonts w:ascii="Times New Roman" w:hAnsi="Times New Roman"/>
          <w:sz w:val="28"/>
          <w:szCs w:val="28"/>
        </w:rPr>
        <w:tab/>
      </w:r>
      <w:r w:rsidR="00F37CE9">
        <w:rPr>
          <w:rFonts w:ascii="Times New Roman" w:hAnsi="Times New Roman"/>
          <w:sz w:val="28"/>
          <w:szCs w:val="28"/>
        </w:rPr>
        <w:tab/>
      </w:r>
      <w:r w:rsidR="00F37CE9">
        <w:rPr>
          <w:rFonts w:ascii="Times New Roman" w:hAnsi="Times New Roman"/>
          <w:sz w:val="28"/>
          <w:szCs w:val="28"/>
        </w:rPr>
        <w:tab/>
        <w:t>№ 3-ОСВФК</w:t>
      </w:r>
    </w:p>
    <w:p w:rsidR="00F37CE9" w:rsidRDefault="00F37CE9" w:rsidP="00F37CE9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председательствовала</w:t>
      </w:r>
    </w:p>
    <w:p w:rsidR="00F37CE9" w:rsidRDefault="00F37CE9" w:rsidP="00F37CE9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Счетной палаты Владимирской области</w:t>
      </w:r>
    </w:p>
    <w:p w:rsidR="00F37CE9" w:rsidRDefault="00F37CE9" w:rsidP="00F37CE9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И.В.Тулякова</w:t>
      </w:r>
    </w:p>
    <w:p w:rsidR="00F37CE9" w:rsidRDefault="00F37CE9" w:rsidP="00F37CE9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F37CE9" w:rsidRPr="005328CF" w:rsidTr="004539D5">
        <w:tc>
          <w:tcPr>
            <w:tcW w:w="5495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4926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E9" w:rsidRPr="005328CF" w:rsidTr="004539D5">
        <w:trPr>
          <w:trHeight w:val="667"/>
        </w:trPr>
        <w:tc>
          <w:tcPr>
            <w:tcW w:w="5495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Члены Коллегии Счетной</w:t>
            </w: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палаты Владимирской области:</w:t>
            </w:r>
          </w:p>
        </w:tc>
        <w:tc>
          <w:tcPr>
            <w:tcW w:w="4926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E9" w:rsidRPr="005328CF" w:rsidTr="004539D5">
        <w:tc>
          <w:tcPr>
            <w:tcW w:w="5495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</w:p>
          <w:p w:rsidR="00F37CE9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Владимирской области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8CF">
              <w:rPr>
                <w:rFonts w:ascii="Times New Roman" w:hAnsi="Times New Roman"/>
                <w:sz w:val="28"/>
                <w:szCs w:val="28"/>
              </w:rPr>
              <w:t>Манов</w:t>
            </w:r>
            <w:proofErr w:type="spellEnd"/>
            <w:r w:rsidRPr="005328CF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CE9" w:rsidRPr="005328CF" w:rsidTr="004539D5">
        <w:trPr>
          <w:trHeight w:val="625"/>
        </w:trPr>
        <w:tc>
          <w:tcPr>
            <w:tcW w:w="5495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Аудиторы Счетной палаты</w:t>
            </w:r>
          </w:p>
          <w:p w:rsidR="00F37CE9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Владимирской области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6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 xml:space="preserve">Журавлева И.Н., </w:t>
            </w: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Рычагов М.Г.,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Чекушов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F37CE9" w:rsidRPr="005328CF" w:rsidTr="004539D5">
        <w:tc>
          <w:tcPr>
            <w:tcW w:w="5495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Начальник отдела правового</w:t>
            </w:r>
          </w:p>
          <w:p w:rsidR="00F37CE9" w:rsidRPr="005328CF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и кадрового обеспечения</w:t>
            </w:r>
          </w:p>
          <w:p w:rsidR="00F37CE9" w:rsidRPr="005328CF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</w:p>
          <w:p w:rsidR="00F37CE9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Владимирской области</w:t>
            </w: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Никифорова А.А.</w:t>
            </w:r>
          </w:p>
        </w:tc>
      </w:tr>
      <w:tr w:rsidR="00F37CE9" w:rsidRPr="005328CF" w:rsidTr="004539D5">
        <w:tc>
          <w:tcPr>
            <w:tcW w:w="5495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Сотрудники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7CE9" w:rsidRPr="005328CF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7CE9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Владимирской области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Колотилов И.О., Шутов А.Д.</w:t>
            </w:r>
          </w:p>
        </w:tc>
      </w:tr>
      <w:tr w:rsidR="00F37CE9" w:rsidRPr="005328CF" w:rsidTr="004539D5">
        <w:tc>
          <w:tcPr>
            <w:tcW w:w="5495" w:type="dxa"/>
            <w:shd w:val="clear" w:color="auto" w:fill="auto"/>
          </w:tcPr>
          <w:p w:rsidR="00F37CE9" w:rsidRPr="005328CF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Руководители  и сотрудники</w:t>
            </w:r>
          </w:p>
          <w:p w:rsidR="00F37CE9" w:rsidRPr="005328CF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>контрольно-счетных органов муниципальных 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бразований Владимирской области</w:t>
            </w:r>
          </w:p>
        </w:tc>
        <w:tc>
          <w:tcPr>
            <w:tcW w:w="4926" w:type="dxa"/>
            <w:shd w:val="clear" w:color="auto" w:fill="auto"/>
          </w:tcPr>
          <w:p w:rsidR="00F37CE9" w:rsidRPr="005328CF" w:rsidRDefault="00F37CE9" w:rsidP="00F37CE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8CF">
              <w:rPr>
                <w:rFonts w:ascii="Times New Roman" w:hAnsi="Times New Roman"/>
                <w:sz w:val="28"/>
                <w:szCs w:val="28"/>
              </w:rPr>
              <w:t xml:space="preserve">Рахов Н.П., Кузьмин С.М., </w:t>
            </w:r>
            <w:proofErr w:type="spellStart"/>
            <w:r w:rsidRPr="005328CF">
              <w:rPr>
                <w:rFonts w:ascii="Times New Roman" w:hAnsi="Times New Roman"/>
                <w:sz w:val="28"/>
                <w:szCs w:val="28"/>
              </w:rPr>
              <w:t>Горнадко</w:t>
            </w:r>
            <w:proofErr w:type="spellEnd"/>
            <w:r w:rsidRPr="005328CF">
              <w:rPr>
                <w:rFonts w:ascii="Times New Roman" w:hAnsi="Times New Roman"/>
                <w:sz w:val="28"/>
                <w:szCs w:val="28"/>
              </w:rPr>
              <w:t xml:space="preserve"> С.А.,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Голубева Н.А., Головко Е.А., 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>Никольский А.В., Кушнир</w:t>
            </w:r>
            <w:r w:rsidRPr="005328CF">
              <w:rPr>
                <w:rFonts w:ascii="Times New Roman" w:hAnsi="Times New Roman"/>
                <w:sz w:val="28"/>
                <w:szCs w:val="28"/>
              </w:rPr>
              <w:tab/>
              <w:t>Т.В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И.А., Бурцев А.В.</w:t>
            </w:r>
          </w:p>
        </w:tc>
      </w:tr>
      <w:tr w:rsidR="00F37CE9" w:rsidRPr="005328CF" w:rsidTr="004539D5">
        <w:tc>
          <w:tcPr>
            <w:tcW w:w="5495" w:type="dxa"/>
            <w:shd w:val="clear" w:color="auto" w:fill="auto"/>
          </w:tcPr>
          <w:p w:rsidR="00F37CE9" w:rsidRPr="001923BB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3BB">
              <w:rPr>
                <w:rFonts w:ascii="Times New Roman" w:hAnsi="Times New Roman"/>
                <w:sz w:val="28"/>
                <w:szCs w:val="28"/>
              </w:rPr>
              <w:t>Председатели, заместители председателей и представители</w:t>
            </w:r>
          </w:p>
          <w:p w:rsidR="00F37CE9" w:rsidRPr="001923BB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3BB">
              <w:rPr>
                <w:rFonts w:ascii="Times New Roman" w:hAnsi="Times New Roman"/>
                <w:sz w:val="28"/>
                <w:szCs w:val="28"/>
              </w:rPr>
              <w:t>Советов народных депутатов</w:t>
            </w:r>
          </w:p>
        </w:tc>
        <w:tc>
          <w:tcPr>
            <w:tcW w:w="4926" w:type="dxa"/>
            <w:shd w:val="clear" w:color="auto" w:fill="auto"/>
          </w:tcPr>
          <w:p w:rsidR="00F37CE9" w:rsidRPr="00254735" w:rsidRDefault="00F37CE9" w:rsidP="004539D5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23BB">
              <w:rPr>
                <w:rFonts w:ascii="Times New Roman" w:hAnsi="Times New Roman"/>
                <w:sz w:val="28"/>
                <w:szCs w:val="28"/>
              </w:rPr>
              <w:t>Сазонкин</w:t>
            </w:r>
            <w:proofErr w:type="spell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 А.П., Романова Е. Г., Тишков А. В., </w:t>
            </w:r>
            <w:proofErr w:type="spellStart"/>
            <w:r w:rsidRPr="001923BB">
              <w:rPr>
                <w:rFonts w:ascii="Times New Roman" w:hAnsi="Times New Roman"/>
                <w:sz w:val="28"/>
                <w:szCs w:val="28"/>
              </w:rPr>
              <w:t>Лизюков</w:t>
            </w:r>
            <w:proofErr w:type="spell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 Д.В., Сорокин А. А., Иванова Е. М., Артюхов В. М., Федулова С.В., </w:t>
            </w:r>
            <w:proofErr w:type="spellStart"/>
            <w:r w:rsidRPr="001923BB">
              <w:rPr>
                <w:rFonts w:ascii="Times New Roman" w:hAnsi="Times New Roman"/>
                <w:sz w:val="28"/>
                <w:szCs w:val="28"/>
              </w:rPr>
              <w:t>Бражкин</w:t>
            </w:r>
            <w:proofErr w:type="spell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 А. Ю., Колесников С. Н., Харитонов В. В., </w:t>
            </w:r>
            <w:proofErr w:type="spellStart"/>
            <w:r w:rsidRPr="001923BB">
              <w:rPr>
                <w:rFonts w:ascii="Times New Roman" w:hAnsi="Times New Roman"/>
                <w:sz w:val="28"/>
                <w:szCs w:val="28"/>
              </w:rPr>
              <w:t>Богатенков</w:t>
            </w:r>
            <w:proofErr w:type="spell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 В.В., Лавров О.В., </w:t>
            </w:r>
            <w:proofErr w:type="spellStart"/>
            <w:r w:rsidRPr="001923BB">
              <w:rPr>
                <w:rFonts w:ascii="Times New Roman" w:hAnsi="Times New Roman"/>
                <w:sz w:val="28"/>
                <w:szCs w:val="28"/>
              </w:rPr>
              <w:t>Дупкина</w:t>
            </w:r>
            <w:proofErr w:type="spell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 Г.Н., Шапкина Л.Е., Аверьянов А.И., </w:t>
            </w:r>
            <w:proofErr w:type="spellStart"/>
            <w:r w:rsidRPr="001923BB">
              <w:rPr>
                <w:rFonts w:ascii="Times New Roman" w:hAnsi="Times New Roman"/>
                <w:sz w:val="28"/>
                <w:szCs w:val="28"/>
              </w:rPr>
              <w:t>Муханин</w:t>
            </w:r>
            <w:proofErr w:type="spell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 В.В., </w:t>
            </w:r>
            <w:proofErr w:type="spellStart"/>
            <w:r w:rsidRPr="001923BB">
              <w:rPr>
                <w:rFonts w:ascii="Times New Roman" w:hAnsi="Times New Roman"/>
                <w:sz w:val="28"/>
                <w:szCs w:val="28"/>
              </w:rPr>
              <w:t>Рябиков</w:t>
            </w:r>
            <w:proofErr w:type="spell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 Р.В., Симонов М.В.. Дмитриев Н.А.</w:t>
            </w:r>
            <w:proofErr w:type="gram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, Косарев И.П., Маркина И.В., Осокина О.Б., </w:t>
            </w:r>
            <w:proofErr w:type="spellStart"/>
            <w:r w:rsidRPr="001923BB"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 w:rsidRPr="001923B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  <w:bookmarkStart w:id="0" w:name="_GoBack"/>
            <w:bookmarkEnd w:id="0"/>
          </w:p>
        </w:tc>
      </w:tr>
    </w:tbl>
    <w:p w:rsidR="00F37CE9" w:rsidRDefault="00F37CE9" w:rsidP="00F37CE9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37CE9" w:rsidRDefault="00F37CE9" w:rsidP="00F37CE9">
      <w:pPr>
        <w:pStyle w:val="a5"/>
        <w:ind w:left="142" w:firstLine="567"/>
        <w:rPr>
          <w:szCs w:val="28"/>
          <w:lang w:val="ru-RU"/>
        </w:rPr>
      </w:pPr>
    </w:p>
    <w:p w:rsidR="00D162BA" w:rsidRPr="00D162BA" w:rsidRDefault="00D162BA" w:rsidP="00D162B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b/>
          <w:szCs w:val="28"/>
        </w:rPr>
      </w:pPr>
      <w:r w:rsidRPr="00D162BA">
        <w:rPr>
          <w:b/>
          <w:szCs w:val="28"/>
        </w:rPr>
        <w:lastRenderedPageBreak/>
        <w:t>Информация о мероприятиях, проведенных в рамках деятельности Совета контрольно-счетных органов при Счетной палате Российской Федерации и Общественного совета внешнего финансового контроля при Счетной палате Владимирской области</w:t>
      </w:r>
      <w:r w:rsidR="00850FF1" w:rsidRPr="00850FF1">
        <w:rPr>
          <w:b/>
          <w:szCs w:val="28"/>
        </w:rPr>
        <w:t xml:space="preserve"> </w:t>
      </w:r>
      <w:r w:rsidR="00850FF1" w:rsidRPr="00B072AF">
        <w:rPr>
          <w:b/>
          <w:szCs w:val="28"/>
        </w:rPr>
        <w:t xml:space="preserve">(информация председателя Счетной палаты Владимирской области </w:t>
      </w:r>
      <w:proofErr w:type="spellStart"/>
      <w:r w:rsidR="00850FF1" w:rsidRPr="00B072AF">
        <w:rPr>
          <w:b/>
          <w:szCs w:val="28"/>
        </w:rPr>
        <w:t>И.В.Туляковой</w:t>
      </w:r>
      <w:proofErr w:type="spellEnd"/>
      <w:r w:rsidR="00850FF1" w:rsidRPr="00B072AF">
        <w:rPr>
          <w:b/>
          <w:szCs w:val="28"/>
        </w:rPr>
        <w:t>).</w:t>
      </w:r>
    </w:p>
    <w:p w:rsidR="000537B8" w:rsidRPr="00EB42E7" w:rsidRDefault="00A54D05" w:rsidP="00874205">
      <w:pPr>
        <w:pStyle w:val="a5"/>
        <w:spacing w:line="360" w:lineRule="auto"/>
        <w:ind w:firstLine="709"/>
        <w:rPr>
          <w:i/>
          <w:szCs w:val="28"/>
          <w:lang w:val="ru-RU"/>
        </w:rPr>
      </w:pPr>
      <w:r w:rsidRPr="00EB42E7">
        <w:rPr>
          <w:b/>
          <w:i/>
          <w:szCs w:val="28"/>
          <w:lang w:val="ru-RU"/>
        </w:rPr>
        <w:t>Решение:</w:t>
      </w:r>
      <w:r w:rsidRPr="00EB42E7">
        <w:rPr>
          <w:i/>
          <w:szCs w:val="28"/>
          <w:lang w:val="ru-RU"/>
        </w:rPr>
        <w:t xml:space="preserve"> </w:t>
      </w:r>
    </w:p>
    <w:p w:rsidR="00874205" w:rsidRDefault="00A54D05" w:rsidP="00AD6CD6">
      <w:pPr>
        <w:pStyle w:val="a5"/>
        <w:numPr>
          <w:ilvl w:val="0"/>
          <w:numId w:val="6"/>
        </w:numPr>
        <w:spacing w:line="36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31280C">
        <w:rPr>
          <w:szCs w:val="28"/>
        </w:rPr>
        <w:t>ринят</w:t>
      </w:r>
      <w:r>
        <w:rPr>
          <w:szCs w:val="28"/>
          <w:lang w:val="ru-RU"/>
        </w:rPr>
        <w:t>ь</w:t>
      </w:r>
      <w:proofErr w:type="spellEnd"/>
      <w:r w:rsidRPr="0031280C">
        <w:rPr>
          <w:szCs w:val="28"/>
        </w:rPr>
        <w:t xml:space="preserve"> к сведению </w:t>
      </w:r>
      <w:r>
        <w:rPr>
          <w:szCs w:val="28"/>
          <w:lang w:val="ru-RU"/>
        </w:rPr>
        <w:t>и</w:t>
      </w:r>
      <w:proofErr w:type="spellStart"/>
      <w:r w:rsidR="009945EA" w:rsidRPr="0031280C">
        <w:rPr>
          <w:szCs w:val="28"/>
        </w:rPr>
        <w:t>нформацию</w:t>
      </w:r>
      <w:proofErr w:type="spellEnd"/>
      <w:r w:rsidR="009945EA" w:rsidRPr="0031280C">
        <w:rPr>
          <w:szCs w:val="28"/>
        </w:rPr>
        <w:t xml:space="preserve"> </w:t>
      </w:r>
      <w:r w:rsidR="009945EA">
        <w:rPr>
          <w:szCs w:val="28"/>
        </w:rPr>
        <w:t>предсе</w:t>
      </w:r>
      <w:r w:rsidR="00AD6CD6">
        <w:rPr>
          <w:szCs w:val="28"/>
        </w:rPr>
        <w:t xml:space="preserve">дателя Счетной палаты </w:t>
      </w:r>
      <w:proofErr w:type="spellStart"/>
      <w:r w:rsidR="00AD6CD6">
        <w:rPr>
          <w:szCs w:val="28"/>
        </w:rPr>
        <w:t>Туляковой</w:t>
      </w:r>
      <w:proofErr w:type="spellEnd"/>
      <w:r w:rsidR="00AD6CD6">
        <w:rPr>
          <w:szCs w:val="28"/>
          <w:lang w:val="ru-RU"/>
        </w:rPr>
        <w:t xml:space="preserve"> </w:t>
      </w:r>
      <w:r w:rsidR="009945EA">
        <w:rPr>
          <w:szCs w:val="28"/>
        </w:rPr>
        <w:t>И.В.</w:t>
      </w:r>
    </w:p>
    <w:p w:rsidR="00AD6CD6" w:rsidRPr="001923BB" w:rsidRDefault="00AD6CD6" w:rsidP="00AD6CD6">
      <w:pPr>
        <w:pStyle w:val="a5"/>
        <w:numPr>
          <w:ilvl w:val="0"/>
          <w:numId w:val="6"/>
        </w:numPr>
        <w:spacing w:line="360" w:lineRule="auto"/>
        <w:ind w:left="0" w:firstLine="709"/>
        <w:rPr>
          <w:szCs w:val="28"/>
          <w:lang w:val="ru-RU"/>
        </w:rPr>
      </w:pPr>
      <w:r w:rsidRPr="001923BB">
        <w:rPr>
          <w:szCs w:val="28"/>
          <w:lang w:val="ru-RU"/>
        </w:rPr>
        <w:t>Муниципальным контрольно-счетным органам муниципальных образований применять в своей деятельности Классификатор нарушений, выявляемых в ходе внешнего государственного аудита (контроля), одобренного Советом</w:t>
      </w:r>
      <w:r w:rsidRPr="001923BB">
        <w:rPr>
          <w:b/>
          <w:szCs w:val="28"/>
        </w:rPr>
        <w:t xml:space="preserve"> </w:t>
      </w:r>
      <w:r w:rsidRPr="001923BB">
        <w:rPr>
          <w:szCs w:val="28"/>
        </w:rPr>
        <w:t>контрольно-счетных органов при Счетной палате Российской Федерации</w:t>
      </w:r>
      <w:r w:rsidRPr="001923BB">
        <w:rPr>
          <w:szCs w:val="28"/>
          <w:lang w:val="ru-RU"/>
        </w:rPr>
        <w:t xml:space="preserve"> 17.12.2014.</w:t>
      </w:r>
    </w:p>
    <w:p w:rsidR="000537B8" w:rsidRPr="001923BB" w:rsidRDefault="000537B8" w:rsidP="00874205">
      <w:pPr>
        <w:pStyle w:val="a5"/>
        <w:spacing w:line="360" w:lineRule="auto"/>
        <w:ind w:firstLine="709"/>
        <w:rPr>
          <w:szCs w:val="28"/>
          <w:lang w:val="ru-RU"/>
        </w:rPr>
      </w:pPr>
      <w:r w:rsidRPr="001923BB">
        <w:rPr>
          <w:szCs w:val="28"/>
          <w:lang w:val="ru-RU"/>
        </w:rPr>
        <w:t>Принято единогласно.</w:t>
      </w:r>
    </w:p>
    <w:p w:rsidR="00F37CE9" w:rsidRPr="001923BB" w:rsidRDefault="00D162BA" w:rsidP="00874205">
      <w:pPr>
        <w:pStyle w:val="a5"/>
        <w:spacing w:line="360" w:lineRule="auto"/>
        <w:ind w:firstLine="709"/>
        <w:rPr>
          <w:szCs w:val="28"/>
        </w:rPr>
      </w:pPr>
      <w:r w:rsidRPr="001923BB">
        <w:rPr>
          <w:b/>
          <w:szCs w:val="28"/>
          <w:lang w:val="ru-RU"/>
        </w:rPr>
        <w:t xml:space="preserve">2. </w:t>
      </w:r>
      <w:r w:rsidR="00F37CE9" w:rsidRPr="001923BB">
        <w:rPr>
          <w:b/>
          <w:szCs w:val="28"/>
          <w:lang w:val="ru-RU"/>
        </w:rPr>
        <w:t xml:space="preserve">О новых </w:t>
      </w:r>
      <w:r w:rsidR="00F37CE9" w:rsidRPr="001923BB">
        <w:rPr>
          <w:b/>
          <w:szCs w:val="28"/>
        </w:rPr>
        <w:t>член</w:t>
      </w:r>
      <w:r w:rsidR="00F37CE9" w:rsidRPr="001923BB">
        <w:rPr>
          <w:b/>
          <w:szCs w:val="28"/>
          <w:lang w:val="ru-RU"/>
        </w:rPr>
        <w:t>ах</w:t>
      </w:r>
      <w:r w:rsidR="00F37CE9" w:rsidRPr="001923BB">
        <w:rPr>
          <w:b/>
          <w:szCs w:val="28"/>
        </w:rPr>
        <w:t xml:space="preserve"> Общественн</w:t>
      </w:r>
      <w:r w:rsidR="00F37CE9" w:rsidRPr="001923BB">
        <w:rPr>
          <w:b/>
          <w:szCs w:val="28"/>
          <w:lang w:val="ru-RU"/>
        </w:rPr>
        <w:t>ого</w:t>
      </w:r>
      <w:r w:rsidR="00F37CE9" w:rsidRPr="001923BB">
        <w:rPr>
          <w:b/>
          <w:szCs w:val="28"/>
        </w:rPr>
        <w:t xml:space="preserve"> совет</w:t>
      </w:r>
      <w:r w:rsidR="00F37CE9" w:rsidRPr="001923BB">
        <w:rPr>
          <w:b/>
          <w:szCs w:val="28"/>
          <w:lang w:val="ru-RU"/>
        </w:rPr>
        <w:t>а</w:t>
      </w:r>
      <w:r w:rsidR="00F37CE9" w:rsidRPr="001923BB">
        <w:rPr>
          <w:b/>
          <w:szCs w:val="28"/>
        </w:rPr>
        <w:t xml:space="preserve"> внешнего финансового контроля Владимирской области</w:t>
      </w:r>
      <w:r w:rsidR="00F37CE9" w:rsidRPr="001923BB">
        <w:rPr>
          <w:b/>
          <w:szCs w:val="28"/>
          <w:lang w:val="ru-RU"/>
        </w:rPr>
        <w:t xml:space="preserve"> при Счетной палате Владимирской области</w:t>
      </w:r>
      <w:r w:rsidR="00F37CE9" w:rsidRPr="001923BB">
        <w:rPr>
          <w:b/>
          <w:szCs w:val="28"/>
        </w:rPr>
        <w:t xml:space="preserve"> </w:t>
      </w:r>
      <w:r w:rsidR="00F37CE9" w:rsidRPr="001923BB">
        <w:rPr>
          <w:b/>
          <w:szCs w:val="28"/>
          <w:lang w:val="ru-RU"/>
        </w:rPr>
        <w:t xml:space="preserve">(далее – Общественный совет) </w:t>
      </w:r>
      <w:r w:rsidR="00F37CE9" w:rsidRPr="001923BB">
        <w:rPr>
          <w:b/>
          <w:szCs w:val="28"/>
        </w:rPr>
        <w:t xml:space="preserve">(информация </w:t>
      </w:r>
      <w:r w:rsidR="005D1310" w:rsidRPr="001923BB">
        <w:rPr>
          <w:b/>
          <w:szCs w:val="28"/>
          <w:lang w:val="ru-RU"/>
        </w:rPr>
        <w:t>секретаря Общественного совета, аудитора</w:t>
      </w:r>
      <w:r w:rsidR="005D1310" w:rsidRPr="001923BB">
        <w:rPr>
          <w:b/>
          <w:szCs w:val="28"/>
        </w:rPr>
        <w:t xml:space="preserve"> Счетной палаты Владимирской области</w:t>
      </w:r>
      <w:r w:rsidR="005D1310" w:rsidRPr="001923BB">
        <w:rPr>
          <w:b/>
          <w:szCs w:val="28"/>
          <w:lang w:val="ru-RU"/>
        </w:rPr>
        <w:t xml:space="preserve"> Журавлевой И.Н.</w:t>
      </w:r>
      <w:r w:rsidR="00F37CE9" w:rsidRPr="001923BB">
        <w:rPr>
          <w:b/>
          <w:szCs w:val="28"/>
        </w:rPr>
        <w:t>).</w:t>
      </w:r>
    </w:p>
    <w:p w:rsidR="000537B8" w:rsidRPr="001923BB" w:rsidRDefault="000537B8" w:rsidP="009811EF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923BB">
        <w:rPr>
          <w:rFonts w:ascii="Times New Roman" w:hAnsi="Times New Roman"/>
          <w:sz w:val="28"/>
          <w:szCs w:val="28"/>
        </w:rPr>
        <w:t>Решение:</w:t>
      </w:r>
    </w:p>
    <w:p w:rsidR="007157DC" w:rsidRPr="001923BB" w:rsidRDefault="007157DC" w:rsidP="007157D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3BB">
        <w:rPr>
          <w:rFonts w:ascii="Times New Roman" w:hAnsi="Times New Roman"/>
          <w:sz w:val="28"/>
          <w:szCs w:val="28"/>
        </w:rPr>
        <w:t xml:space="preserve">Принять к сведению информацию Ответственного секретаря Общественного совета внешнего финансового контроля Владимирской области, аудитора Счетной палаты Владимирской области </w:t>
      </w:r>
      <w:proofErr w:type="spellStart"/>
      <w:r w:rsidRPr="001923BB">
        <w:rPr>
          <w:rFonts w:ascii="Times New Roman" w:hAnsi="Times New Roman"/>
          <w:sz w:val="28"/>
          <w:szCs w:val="28"/>
        </w:rPr>
        <w:t>Журавленой</w:t>
      </w:r>
      <w:proofErr w:type="spellEnd"/>
      <w:r w:rsidRPr="001923BB">
        <w:rPr>
          <w:rFonts w:ascii="Times New Roman" w:hAnsi="Times New Roman"/>
          <w:sz w:val="28"/>
          <w:szCs w:val="28"/>
        </w:rPr>
        <w:t xml:space="preserve"> И.Н.</w:t>
      </w:r>
    </w:p>
    <w:p w:rsidR="00721F2A" w:rsidRPr="00721F2A" w:rsidRDefault="007157DC" w:rsidP="00721F2A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3BB">
        <w:rPr>
          <w:rFonts w:ascii="Times New Roman" w:hAnsi="Times New Roman"/>
          <w:sz w:val="28"/>
          <w:szCs w:val="28"/>
        </w:rPr>
        <w:t xml:space="preserve">Принять к сведению и одобрить решения представительных органов </w:t>
      </w:r>
      <w:proofErr w:type="spellStart"/>
      <w:r w:rsidRPr="001923BB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1923BB">
        <w:rPr>
          <w:rFonts w:ascii="Times New Roman" w:hAnsi="Times New Roman"/>
          <w:bCs/>
          <w:i/>
          <w:sz w:val="28"/>
          <w:szCs w:val="28"/>
        </w:rPr>
        <w:t>.К</w:t>
      </w:r>
      <w:proofErr w:type="gramEnd"/>
      <w:r w:rsidRPr="001923BB">
        <w:rPr>
          <w:rFonts w:ascii="Times New Roman" w:hAnsi="Times New Roman"/>
          <w:bCs/>
          <w:i/>
          <w:sz w:val="28"/>
          <w:szCs w:val="28"/>
        </w:rPr>
        <w:t>иржач</w:t>
      </w:r>
      <w:proofErr w:type="spellEnd"/>
      <w:r w:rsidRPr="001923BB">
        <w:rPr>
          <w:rFonts w:ascii="Times New Roman" w:hAnsi="Times New Roman"/>
          <w:bCs/>
          <w:i/>
          <w:sz w:val="28"/>
          <w:szCs w:val="28"/>
        </w:rPr>
        <w:t>,</w:t>
      </w:r>
      <w:r w:rsidRPr="005E3DB2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5E3DB2">
        <w:rPr>
          <w:rFonts w:ascii="Times New Roman" w:hAnsi="Times New Roman"/>
          <w:bCs/>
          <w:i/>
          <w:sz w:val="28"/>
          <w:szCs w:val="28"/>
        </w:rPr>
        <w:t>Кипревского</w:t>
      </w:r>
      <w:proofErr w:type="spellEnd"/>
      <w:r w:rsidRPr="005E3DB2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5E3DB2">
        <w:rPr>
          <w:rFonts w:ascii="Times New Roman" w:hAnsi="Times New Roman"/>
          <w:bCs/>
          <w:i/>
          <w:sz w:val="28"/>
          <w:szCs w:val="28"/>
        </w:rPr>
        <w:t>с.п</w:t>
      </w:r>
      <w:proofErr w:type="spellEnd"/>
      <w:r w:rsidRPr="005E3DB2">
        <w:rPr>
          <w:rFonts w:ascii="Times New Roman" w:hAnsi="Times New Roman"/>
          <w:bCs/>
          <w:i/>
          <w:sz w:val="28"/>
          <w:szCs w:val="28"/>
        </w:rPr>
        <w:t xml:space="preserve">. </w:t>
      </w:r>
      <w:proofErr w:type="spellStart"/>
      <w:r w:rsidRPr="005E3DB2">
        <w:rPr>
          <w:rFonts w:ascii="Times New Roman" w:hAnsi="Times New Roman"/>
          <w:bCs/>
          <w:i/>
          <w:sz w:val="28"/>
          <w:szCs w:val="28"/>
        </w:rPr>
        <w:t>Киржачского</w:t>
      </w:r>
      <w:proofErr w:type="spellEnd"/>
      <w:r w:rsidRPr="005E3DB2">
        <w:rPr>
          <w:rFonts w:ascii="Times New Roman" w:hAnsi="Times New Roman"/>
          <w:bCs/>
          <w:i/>
          <w:sz w:val="28"/>
          <w:szCs w:val="28"/>
        </w:rPr>
        <w:t xml:space="preserve"> района, </w:t>
      </w:r>
      <w:proofErr w:type="spellStart"/>
      <w:r w:rsidRPr="005E3DB2">
        <w:rPr>
          <w:rFonts w:ascii="Times New Roman" w:hAnsi="Times New Roman"/>
          <w:bCs/>
          <w:i/>
          <w:sz w:val="28"/>
          <w:szCs w:val="28"/>
        </w:rPr>
        <w:t>г</w:t>
      </w:r>
      <w:proofErr w:type="gramStart"/>
      <w:r w:rsidRPr="005E3DB2">
        <w:rPr>
          <w:rFonts w:ascii="Times New Roman" w:hAnsi="Times New Roman"/>
          <w:bCs/>
          <w:i/>
          <w:sz w:val="28"/>
          <w:szCs w:val="28"/>
        </w:rPr>
        <w:t>.С</w:t>
      </w:r>
      <w:proofErr w:type="gramEnd"/>
      <w:r w:rsidRPr="005E3DB2">
        <w:rPr>
          <w:rFonts w:ascii="Times New Roman" w:hAnsi="Times New Roman"/>
          <w:bCs/>
          <w:i/>
          <w:sz w:val="28"/>
          <w:szCs w:val="28"/>
        </w:rPr>
        <w:t>удогда</w:t>
      </w:r>
      <w:proofErr w:type="spellEnd"/>
      <w:r w:rsidRPr="005E3DB2">
        <w:rPr>
          <w:rFonts w:ascii="Times New Roman" w:hAnsi="Times New Roman"/>
          <w:bCs/>
          <w:i/>
          <w:sz w:val="28"/>
          <w:szCs w:val="28"/>
        </w:rPr>
        <w:t xml:space="preserve">, Андреевское, </w:t>
      </w:r>
      <w:proofErr w:type="spellStart"/>
      <w:r w:rsidRPr="005E3DB2">
        <w:rPr>
          <w:rFonts w:ascii="Times New Roman" w:hAnsi="Times New Roman"/>
          <w:bCs/>
          <w:i/>
          <w:sz w:val="28"/>
          <w:szCs w:val="28"/>
        </w:rPr>
        <w:t>Головинское</w:t>
      </w:r>
      <w:proofErr w:type="spellEnd"/>
      <w:r w:rsidRPr="005E3DB2">
        <w:rPr>
          <w:rFonts w:ascii="Times New Roman" w:hAnsi="Times New Roman"/>
          <w:bCs/>
          <w:i/>
          <w:sz w:val="28"/>
          <w:szCs w:val="28"/>
        </w:rPr>
        <w:t xml:space="preserve"> и </w:t>
      </w:r>
      <w:proofErr w:type="spellStart"/>
      <w:r w:rsidRPr="005E3DB2">
        <w:rPr>
          <w:rFonts w:ascii="Times New Roman" w:hAnsi="Times New Roman"/>
          <w:bCs/>
          <w:i/>
          <w:sz w:val="28"/>
          <w:szCs w:val="28"/>
        </w:rPr>
        <w:t>Лавровское</w:t>
      </w:r>
      <w:proofErr w:type="spellEnd"/>
      <w:r w:rsidRPr="005E3DB2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5E3DB2">
        <w:rPr>
          <w:rFonts w:ascii="Times New Roman" w:hAnsi="Times New Roman"/>
          <w:bCs/>
          <w:i/>
          <w:sz w:val="28"/>
          <w:szCs w:val="28"/>
        </w:rPr>
        <w:t>с.п.Судогодского</w:t>
      </w:r>
      <w:proofErr w:type="spellEnd"/>
      <w:r w:rsidRPr="005E3DB2">
        <w:rPr>
          <w:rFonts w:ascii="Times New Roman" w:hAnsi="Times New Roman"/>
          <w:bCs/>
          <w:i/>
          <w:sz w:val="28"/>
          <w:szCs w:val="28"/>
        </w:rPr>
        <w:t xml:space="preserve"> района</w:t>
      </w:r>
      <w:r w:rsidRPr="005E3DB2">
        <w:rPr>
          <w:rFonts w:ascii="Times New Roman" w:hAnsi="Times New Roman"/>
          <w:bCs/>
          <w:sz w:val="28"/>
          <w:szCs w:val="28"/>
        </w:rPr>
        <w:t xml:space="preserve"> о вступлением в члены Общественного Совета внешнего финансового контроля при Счетной палате Владимирской области</w:t>
      </w:r>
      <w:r w:rsidR="00721F2A">
        <w:rPr>
          <w:rFonts w:ascii="Times New Roman" w:hAnsi="Times New Roman"/>
          <w:bCs/>
          <w:sz w:val="28"/>
          <w:szCs w:val="28"/>
        </w:rPr>
        <w:t xml:space="preserve"> </w:t>
      </w:r>
      <w:r w:rsidR="00721F2A">
        <w:rPr>
          <w:rFonts w:ascii="Times New Roman" w:hAnsi="Times New Roman"/>
          <w:sz w:val="28"/>
          <w:szCs w:val="28"/>
        </w:rPr>
        <w:t>(приложение 1)</w:t>
      </w:r>
      <w:r w:rsidRPr="005E3DB2">
        <w:rPr>
          <w:rFonts w:ascii="Times New Roman" w:hAnsi="Times New Roman"/>
          <w:bCs/>
          <w:sz w:val="28"/>
          <w:szCs w:val="28"/>
        </w:rPr>
        <w:t>.</w:t>
      </w:r>
    </w:p>
    <w:p w:rsidR="00721F2A" w:rsidRPr="00721F2A" w:rsidRDefault="00721F2A" w:rsidP="00721F2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1F2A">
        <w:rPr>
          <w:rFonts w:ascii="Times New Roman" w:hAnsi="Times New Roman"/>
          <w:sz w:val="28"/>
          <w:szCs w:val="28"/>
        </w:rPr>
        <w:t>Принято единогласно.</w:t>
      </w:r>
    </w:p>
    <w:p w:rsidR="00721F2A" w:rsidRPr="005E3DB2" w:rsidRDefault="00721F2A" w:rsidP="00721F2A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811EF" w:rsidRPr="009811EF" w:rsidRDefault="009811EF" w:rsidP="009811EF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11EF">
        <w:rPr>
          <w:rFonts w:ascii="Times New Roman" w:hAnsi="Times New Roman"/>
          <w:b/>
          <w:sz w:val="28"/>
          <w:szCs w:val="28"/>
        </w:rPr>
        <w:t xml:space="preserve">О передаче представительными органами поселений полномочий по их представлению в Общественном совете внешнего финансового контроля </w:t>
      </w:r>
      <w:r w:rsidRPr="009811EF">
        <w:rPr>
          <w:rFonts w:ascii="Times New Roman" w:hAnsi="Times New Roman"/>
          <w:b/>
          <w:sz w:val="28"/>
          <w:szCs w:val="28"/>
        </w:rPr>
        <w:lastRenderedPageBreak/>
        <w:t>Владимирской области при Счетной палате Владимирской области представительным органам районов (информация секретаря Общественного совета, аудитора Счетной палаты Владимирской области Журавлевой И.Н.).</w:t>
      </w:r>
    </w:p>
    <w:p w:rsidR="00081CE2" w:rsidRPr="00EB42E7" w:rsidRDefault="00081CE2" w:rsidP="00081C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42E7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A54D05" w:rsidRPr="00081CE2" w:rsidRDefault="00A54D05" w:rsidP="00081CE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CE2">
        <w:rPr>
          <w:rFonts w:ascii="Times New Roman" w:hAnsi="Times New Roman"/>
          <w:sz w:val="28"/>
          <w:szCs w:val="28"/>
        </w:rPr>
        <w:t xml:space="preserve">Информацию Ответственного секретаря Общественного совета внешнего финансового контроля Владимирской области, аудитора Счетной палаты Владимирской области </w:t>
      </w:r>
      <w:proofErr w:type="spellStart"/>
      <w:r w:rsidRPr="00081CE2">
        <w:rPr>
          <w:rFonts w:ascii="Times New Roman" w:hAnsi="Times New Roman"/>
          <w:sz w:val="28"/>
          <w:szCs w:val="28"/>
        </w:rPr>
        <w:t>Журавленой</w:t>
      </w:r>
      <w:proofErr w:type="spellEnd"/>
      <w:r w:rsidRPr="00081CE2">
        <w:rPr>
          <w:rFonts w:ascii="Times New Roman" w:hAnsi="Times New Roman"/>
          <w:sz w:val="28"/>
          <w:szCs w:val="28"/>
        </w:rPr>
        <w:t xml:space="preserve"> И.Н. принять к сведению.</w:t>
      </w:r>
    </w:p>
    <w:p w:rsidR="00A54D05" w:rsidRPr="00081CE2" w:rsidRDefault="00A54D05" w:rsidP="00081CE2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CE2">
        <w:rPr>
          <w:rFonts w:ascii="Times New Roman" w:hAnsi="Times New Roman"/>
          <w:sz w:val="28"/>
          <w:szCs w:val="28"/>
        </w:rPr>
        <w:t xml:space="preserve">Поручить Ответственного секретаря Общественного совета внешнего финансового контроля Владимирской области, аудитора Счетной палаты Владимирской области </w:t>
      </w:r>
      <w:proofErr w:type="spellStart"/>
      <w:r w:rsidRPr="00081CE2">
        <w:rPr>
          <w:rFonts w:ascii="Times New Roman" w:hAnsi="Times New Roman"/>
          <w:sz w:val="28"/>
          <w:szCs w:val="28"/>
        </w:rPr>
        <w:t>Журавленой</w:t>
      </w:r>
      <w:proofErr w:type="spellEnd"/>
      <w:r w:rsidRPr="00081CE2">
        <w:rPr>
          <w:rFonts w:ascii="Times New Roman" w:hAnsi="Times New Roman"/>
          <w:sz w:val="28"/>
          <w:szCs w:val="28"/>
        </w:rPr>
        <w:t xml:space="preserve"> И.Н. направить в адрес </w:t>
      </w:r>
      <w:r w:rsidRPr="00081CE2">
        <w:rPr>
          <w:rFonts w:ascii="Times New Roman" w:hAnsi="Times New Roman"/>
          <w:bCs/>
          <w:sz w:val="28"/>
          <w:szCs w:val="28"/>
        </w:rPr>
        <w:t xml:space="preserve">председателя Совета народных депутатов </w:t>
      </w:r>
      <w:proofErr w:type="spellStart"/>
      <w:r w:rsidRPr="00081CE2">
        <w:rPr>
          <w:rFonts w:ascii="Times New Roman" w:hAnsi="Times New Roman"/>
          <w:bCs/>
          <w:sz w:val="28"/>
          <w:szCs w:val="28"/>
        </w:rPr>
        <w:t>Собинского</w:t>
      </w:r>
      <w:proofErr w:type="spellEnd"/>
      <w:r w:rsidRPr="00081CE2">
        <w:rPr>
          <w:rFonts w:ascii="Times New Roman" w:hAnsi="Times New Roman"/>
          <w:bCs/>
          <w:sz w:val="28"/>
          <w:szCs w:val="28"/>
        </w:rPr>
        <w:t xml:space="preserve"> района (Лавров Олег Валерьевич), члену Общественного совета информацию о представительстве поселений района в Общественном совете.</w:t>
      </w:r>
    </w:p>
    <w:p w:rsidR="00A54D05" w:rsidRPr="00081CE2" w:rsidRDefault="00A54D05" w:rsidP="00081CE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CE2">
        <w:rPr>
          <w:rFonts w:ascii="Times New Roman" w:hAnsi="Times New Roman"/>
          <w:bCs/>
          <w:sz w:val="28"/>
          <w:szCs w:val="28"/>
        </w:rPr>
        <w:t xml:space="preserve">Поручить председателя Совета народных депутатов </w:t>
      </w:r>
      <w:proofErr w:type="spellStart"/>
      <w:r w:rsidRPr="00081CE2">
        <w:rPr>
          <w:rFonts w:ascii="Times New Roman" w:hAnsi="Times New Roman"/>
          <w:bCs/>
          <w:sz w:val="28"/>
          <w:szCs w:val="28"/>
        </w:rPr>
        <w:t>Собинского</w:t>
      </w:r>
      <w:proofErr w:type="spellEnd"/>
      <w:r w:rsidRPr="00081CE2">
        <w:rPr>
          <w:rFonts w:ascii="Times New Roman" w:hAnsi="Times New Roman"/>
          <w:bCs/>
          <w:sz w:val="28"/>
          <w:szCs w:val="28"/>
        </w:rPr>
        <w:t xml:space="preserve"> района (Лавров Олег Валерьевич), члену Общественного совета</w:t>
      </w:r>
      <w:r w:rsidRPr="00081CE2">
        <w:rPr>
          <w:rFonts w:ascii="Times New Roman" w:hAnsi="Times New Roman"/>
          <w:sz w:val="28"/>
          <w:szCs w:val="28"/>
        </w:rPr>
        <w:t xml:space="preserve"> провести рабочую встречу с представительными органами поселений, на котором рассмотреть вопрос по представительству поселений в Общественном совете.</w:t>
      </w:r>
      <w:proofErr w:type="gramEnd"/>
    </w:p>
    <w:p w:rsidR="00081CE2" w:rsidRPr="00081CE2" w:rsidRDefault="00081CE2" w:rsidP="00081C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CE2">
        <w:rPr>
          <w:rFonts w:ascii="Times New Roman" w:hAnsi="Times New Roman"/>
          <w:sz w:val="28"/>
          <w:szCs w:val="28"/>
        </w:rPr>
        <w:t>Принято единогласно.</w:t>
      </w:r>
    </w:p>
    <w:p w:rsidR="00081CE2" w:rsidRPr="001B3CEC" w:rsidRDefault="00081CE2" w:rsidP="00081CE2">
      <w:pPr>
        <w:spacing w:after="0" w:line="360" w:lineRule="auto"/>
        <w:ind w:left="1211"/>
        <w:jc w:val="both"/>
        <w:rPr>
          <w:sz w:val="28"/>
          <w:szCs w:val="28"/>
        </w:rPr>
      </w:pPr>
    </w:p>
    <w:p w:rsidR="00F37CE9" w:rsidRDefault="00F37CE9" w:rsidP="00F37CE9">
      <w:pPr>
        <w:spacing w:after="0" w:line="36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0510">
        <w:rPr>
          <w:rFonts w:ascii="Times New Roman" w:hAnsi="Times New Roman"/>
          <w:sz w:val="28"/>
          <w:szCs w:val="28"/>
        </w:rPr>
        <w:t xml:space="preserve">. </w:t>
      </w:r>
      <w:r w:rsidRPr="00FB7398">
        <w:rPr>
          <w:rFonts w:ascii="Times New Roman" w:hAnsi="Times New Roman"/>
          <w:b/>
          <w:sz w:val="28"/>
          <w:szCs w:val="28"/>
        </w:rPr>
        <w:t>Об изменении состава Президиума Общественного совета внешнего финансового контроля Счетной палате Владимирской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2AF">
        <w:rPr>
          <w:rFonts w:ascii="Times New Roman" w:hAnsi="Times New Roman"/>
          <w:b/>
          <w:sz w:val="28"/>
          <w:szCs w:val="28"/>
        </w:rPr>
        <w:t xml:space="preserve">(информация председателя Счетной палаты Владимирской области </w:t>
      </w:r>
      <w:proofErr w:type="spellStart"/>
      <w:r w:rsidRPr="00B072AF">
        <w:rPr>
          <w:rFonts w:ascii="Times New Roman" w:hAnsi="Times New Roman"/>
          <w:b/>
          <w:sz w:val="28"/>
          <w:szCs w:val="28"/>
        </w:rPr>
        <w:t>И.В.Туляковой</w:t>
      </w:r>
      <w:proofErr w:type="spellEnd"/>
      <w:r w:rsidRPr="00B072A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37CE9" w:rsidRDefault="00F37CE9" w:rsidP="00F37CE9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4755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ждены</w:t>
      </w:r>
      <w:r w:rsidRPr="00154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в состав Президиума Общественного совета, представленные Председателем Общественного совета (приложение 2).</w:t>
      </w:r>
    </w:p>
    <w:p w:rsidR="00F37CE9" w:rsidRDefault="00F37CE9" w:rsidP="00F37CE9">
      <w:pPr>
        <w:pStyle w:val="a5"/>
        <w:spacing w:line="360" w:lineRule="auto"/>
        <w:ind w:firstLine="709"/>
        <w:rPr>
          <w:b/>
          <w:szCs w:val="28"/>
        </w:rPr>
      </w:pPr>
      <w:r>
        <w:rPr>
          <w:szCs w:val="28"/>
          <w:lang w:val="ru-RU"/>
        </w:rPr>
        <w:t xml:space="preserve">4. </w:t>
      </w:r>
      <w:r w:rsidRPr="00180D77">
        <w:rPr>
          <w:b/>
          <w:szCs w:val="28"/>
        </w:rPr>
        <w:t xml:space="preserve">Об информации старшего помощника руководителя следственного управления Следственного комитета РФ по Владимирской области </w:t>
      </w:r>
      <w:proofErr w:type="spellStart"/>
      <w:r w:rsidRPr="00180D77">
        <w:rPr>
          <w:b/>
          <w:szCs w:val="28"/>
        </w:rPr>
        <w:t>И.А.Мининой</w:t>
      </w:r>
      <w:proofErr w:type="spellEnd"/>
      <w:r w:rsidRPr="00180D77">
        <w:rPr>
          <w:b/>
          <w:szCs w:val="28"/>
        </w:rPr>
        <w:t>.</w:t>
      </w:r>
    </w:p>
    <w:p w:rsidR="00F37CE9" w:rsidRPr="004A6424" w:rsidRDefault="00F37CE9" w:rsidP="00F37CE9">
      <w:pPr>
        <w:pStyle w:val="a5"/>
        <w:spacing w:line="360" w:lineRule="auto"/>
        <w:ind w:firstLine="709"/>
        <w:rPr>
          <w:szCs w:val="28"/>
          <w:lang w:val="ru-RU"/>
        </w:rPr>
      </w:pPr>
      <w:r w:rsidRPr="00FA3838">
        <w:rPr>
          <w:szCs w:val="28"/>
          <w:lang w:val="ru-RU"/>
        </w:rPr>
        <w:t>И</w:t>
      </w:r>
      <w:r>
        <w:rPr>
          <w:szCs w:val="28"/>
          <w:lang w:val="ru-RU"/>
        </w:rPr>
        <w:t>н</w:t>
      </w:r>
      <w:r w:rsidRPr="00FA3838">
        <w:rPr>
          <w:szCs w:val="28"/>
          <w:lang w:val="ru-RU"/>
        </w:rPr>
        <w:t xml:space="preserve">формация </w:t>
      </w:r>
      <w:r w:rsidRPr="00FA3838">
        <w:rPr>
          <w:szCs w:val="28"/>
        </w:rPr>
        <w:t xml:space="preserve">старшего помощника руководителя следственного управления Следственного комитета РФ по Владимирской области </w:t>
      </w:r>
      <w:proofErr w:type="spellStart"/>
      <w:r w:rsidRPr="00FA3838">
        <w:rPr>
          <w:szCs w:val="28"/>
        </w:rPr>
        <w:t>И.А.Мининой</w:t>
      </w:r>
      <w:proofErr w:type="spellEnd"/>
      <w:r>
        <w:rPr>
          <w:szCs w:val="28"/>
          <w:lang w:val="ru-RU"/>
        </w:rPr>
        <w:t xml:space="preserve"> прията к </w:t>
      </w:r>
      <w:r w:rsidRPr="004A6424">
        <w:rPr>
          <w:szCs w:val="28"/>
          <w:lang w:val="ru-RU"/>
        </w:rPr>
        <w:t>сведению.</w:t>
      </w:r>
    </w:p>
    <w:p w:rsidR="00F37CE9" w:rsidRPr="004A6424" w:rsidRDefault="00F37CE9" w:rsidP="00F37CE9">
      <w:pPr>
        <w:pStyle w:val="a5"/>
        <w:spacing w:line="360" w:lineRule="auto"/>
        <w:ind w:firstLine="851"/>
        <w:rPr>
          <w:b/>
          <w:szCs w:val="28"/>
          <w:lang w:val="ru-RU"/>
        </w:rPr>
      </w:pPr>
      <w:r w:rsidRPr="004A6424">
        <w:rPr>
          <w:szCs w:val="28"/>
          <w:lang w:val="ru-RU"/>
        </w:rPr>
        <w:lastRenderedPageBreak/>
        <w:t xml:space="preserve">5. </w:t>
      </w:r>
      <w:r w:rsidRPr="004A6424">
        <w:rPr>
          <w:b/>
          <w:szCs w:val="28"/>
        </w:rPr>
        <w:t>Об информации о результатах контрольных мероприятий, проведенных Счетной палатой Владимирской области</w:t>
      </w:r>
      <w:r w:rsidRPr="004A6424">
        <w:rPr>
          <w:b/>
          <w:szCs w:val="28"/>
          <w:lang w:val="ru-RU"/>
        </w:rPr>
        <w:t xml:space="preserve"> </w:t>
      </w:r>
      <w:r w:rsidRPr="004A6424">
        <w:rPr>
          <w:b/>
          <w:szCs w:val="28"/>
        </w:rPr>
        <w:t xml:space="preserve">в муниципальных образованиях Владимирской области в </w:t>
      </w:r>
      <w:r w:rsidRPr="004A6424">
        <w:rPr>
          <w:b/>
          <w:szCs w:val="28"/>
          <w:lang w:val="ru-RU"/>
        </w:rPr>
        <w:t>2014-</w:t>
      </w:r>
      <w:r w:rsidRPr="004A6424">
        <w:rPr>
          <w:b/>
          <w:szCs w:val="28"/>
        </w:rPr>
        <w:t>201</w:t>
      </w:r>
      <w:r w:rsidRPr="004A6424">
        <w:rPr>
          <w:b/>
          <w:szCs w:val="28"/>
          <w:lang w:val="ru-RU"/>
        </w:rPr>
        <w:t>5</w:t>
      </w:r>
      <w:r w:rsidRPr="004A6424">
        <w:rPr>
          <w:b/>
          <w:szCs w:val="28"/>
        </w:rPr>
        <w:t xml:space="preserve"> г</w:t>
      </w:r>
      <w:r w:rsidRPr="004A6424">
        <w:rPr>
          <w:b/>
          <w:szCs w:val="28"/>
          <w:lang w:val="ru-RU"/>
        </w:rPr>
        <w:t>одах</w:t>
      </w:r>
      <w:r w:rsidRPr="004A6424">
        <w:rPr>
          <w:b/>
          <w:szCs w:val="28"/>
        </w:rPr>
        <w:t xml:space="preserve"> </w:t>
      </w:r>
      <w:r w:rsidRPr="004A6424">
        <w:rPr>
          <w:b/>
          <w:szCs w:val="28"/>
          <w:lang w:val="ru-RU"/>
        </w:rPr>
        <w:t>(</w:t>
      </w:r>
      <w:r w:rsidRPr="004A6424">
        <w:rPr>
          <w:b/>
          <w:szCs w:val="28"/>
        </w:rPr>
        <w:t xml:space="preserve">информация </w:t>
      </w:r>
      <w:r w:rsidRPr="004A6424">
        <w:rPr>
          <w:b/>
          <w:szCs w:val="28"/>
          <w:lang w:val="ru-RU"/>
        </w:rPr>
        <w:t>аудиторов</w:t>
      </w:r>
      <w:r w:rsidRPr="004A6424">
        <w:rPr>
          <w:b/>
          <w:szCs w:val="28"/>
        </w:rPr>
        <w:t xml:space="preserve"> Счетной палаты Владимирской области</w:t>
      </w:r>
      <w:r w:rsidRPr="004A6424">
        <w:rPr>
          <w:b/>
          <w:szCs w:val="28"/>
          <w:lang w:val="ru-RU"/>
        </w:rPr>
        <w:t xml:space="preserve"> </w:t>
      </w:r>
      <w:proofErr w:type="spellStart"/>
      <w:r w:rsidRPr="004A6424">
        <w:rPr>
          <w:b/>
          <w:szCs w:val="28"/>
          <w:lang w:val="ru-RU"/>
        </w:rPr>
        <w:t>Рычагова</w:t>
      </w:r>
      <w:proofErr w:type="spellEnd"/>
      <w:r w:rsidRPr="004A6424">
        <w:rPr>
          <w:b/>
          <w:szCs w:val="28"/>
          <w:lang w:val="ru-RU"/>
        </w:rPr>
        <w:t xml:space="preserve"> М.Г. </w:t>
      </w:r>
      <w:proofErr w:type="spellStart"/>
      <w:r w:rsidRPr="004A6424">
        <w:rPr>
          <w:b/>
          <w:szCs w:val="28"/>
          <w:lang w:val="ru-RU"/>
        </w:rPr>
        <w:t>Чекушова</w:t>
      </w:r>
      <w:proofErr w:type="spellEnd"/>
      <w:r w:rsidRPr="004A6424">
        <w:rPr>
          <w:b/>
          <w:szCs w:val="28"/>
          <w:lang w:val="ru-RU"/>
        </w:rPr>
        <w:t xml:space="preserve"> Р.А., Журавлевой И.Н., председателя контрольно-счетного органа Александровского района </w:t>
      </w:r>
      <w:proofErr w:type="spellStart"/>
      <w:r w:rsidRPr="004A6424">
        <w:rPr>
          <w:b/>
          <w:szCs w:val="28"/>
          <w:lang w:val="ru-RU"/>
        </w:rPr>
        <w:t>Скопиновой</w:t>
      </w:r>
      <w:proofErr w:type="spellEnd"/>
      <w:r w:rsidRPr="004A6424">
        <w:rPr>
          <w:b/>
          <w:szCs w:val="28"/>
          <w:lang w:val="ru-RU"/>
        </w:rPr>
        <w:t xml:space="preserve"> Н.А.,</w:t>
      </w:r>
      <w:r w:rsidRPr="004A6424">
        <w:rPr>
          <w:b/>
          <w:szCs w:val="28"/>
        </w:rPr>
        <w:t xml:space="preserve"> директор</w:t>
      </w:r>
      <w:r w:rsidRPr="004A6424">
        <w:rPr>
          <w:b/>
          <w:szCs w:val="28"/>
          <w:lang w:val="ru-RU"/>
        </w:rPr>
        <w:t>а</w:t>
      </w:r>
      <w:r w:rsidRPr="004A6424">
        <w:rPr>
          <w:b/>
          <w:szCs w:val="28"/>
        </w:rPr>
        <w:t xml:space="preserve"> муниципального казенного учреждения «Контрольно-счетный орган муниципального образования Юрьев-Польский район» Никольск</w:t>
      </w:r>
      <w:r w:rsidRPr="004A6424">
        <w:rPr>
          <w:b/>
          <w:szCs w:val="28"/>
          <w:lang w:val="ru-RU"/>
        </w:rPr>
        <w:t>ого</w:t>
      </w:r>
      <w:r w:rsidRPr="004A6424">
        <w:rPr>
          <w:b/>
          <w:szCs w:val="28"/>
        </w:rPr>
        <w:t xml:space="preserve"> А.В.</w:t>
      </w:r>
      <w:r w:rsidRPr="004A6424">
        <w:rPr>
          <w:b/>
          <w:szCs w:val="28"/>
          <w:lang w:val="ru-RU"/>
        </w:rPr>
        <w:t>)</w:t>
      </w:r>
    </w:p>
    <w:p w:rsidR="00F37CE9" w:rsidRPr="004A6424" w:rsidRDefault="00F37CE9" w:rsidP="00F37CE9">
      <w:pPr>
        <w:pStyle w:val="a5"/>
        <w:spacing w:line="360" w:lineRule="auto"/>
        <w:ind w:firstLine="851"/>
        <w:rPr>
          <w:szCs w:val="28"/>
          <w:lang w:val="ru-RU"/>
        </w:rPr>
      </w:pPr>
      <w:r w:rsidRPr="004A6424">
        <w:rPr>
          <w:szCs w:val="28"/>
          <w:lang w:val="ru-RU"/>
        </w:rPr>
        <w:t xml:space="preserve">Информация аудиторов Счетной палаты Владимирской области </w:t>
      </w:r>
      <w:proofErr w:type="spellStart"/>
      <w:r w:rsidRPr="004A6424">
        <w:rPr>
          <w:szCs w:val="28"/>
          <w:lang w:val="ru-RU"/>
        </w:rPr>
        <w:t>Рычагова</w:t>
      </w:r>
      <w:proofErr w:type="spellEnd"/>
      <w:r w:rsidRPr="004A6424">
        <w:rPr>
          <w:szCs w:val="28"/>
          <w:lang w:val="ru-RU"/>
        </w:rPr>
        <w:t xml:space="preserve"> М.Г., </w:t>
      </w:r>
      <w:proofErr w:type="spellStart"/>
      <w:r w:rsidRPr="004A6424">
        <w:rPr>
          <w:szCs w:val="28"/>
          <w:lang w:val="ru-RU"/>
        </w:rPr>
        <w:t>Чекушова</w:t>
      </w:r>
      <w:proofErr w:type="spellEnd"/>
      <w:r w:rsidRPr="004A6424">
        <w:rPr>
          <w:szCs w:val="28"/>
          <w:lang w:val="ru-RU"/>
        </w:rPr>
        <w:t xml:space="preserve"> Р.А., Журавлевой И.Н.</w:t>
      </w:r>
      <w:r>
        <w:rPr>
          <w:szCs w:val="28"/>
          <w:lang w:val="ru-RU"/>
        </w:rPr>
        <w:t xml:space="preserve">, </w:t>
      </w:r>
      <w:r w:rsidRPr="004A6424">
        <w:rPr>
          <w:b/>
          <w:szCs w:val="28"/>
          <w:lang w:val="ru-RU"/>
        </w:rPr>
        <w:t xml:space="preserve"> </w:t>
      </w:r>
      <w:r w:rsidRPr="004A6424">
        <w:rPr>
          <w:szCs w:val="28"/>
          <w:lang w:val="ru-RU"/>
        </w:rPr>
        <w:t xml:space="preserve">председателя контрольно-счетного органа Александровского района </w:t>
      </w:r>
      <w:proofErr w:type="spellStart"/>
      <w:r w:rsidRPr="004A6424">
        <w:rPr>
          <w:szCs w:val="28"/>
          <w:lang w:val="ru-RU"/>
        </w:rPr>
        <w:t>Скопиновой</w:t>
      </w:r>
      <w:proofErr w:type="spellEnd"/>
      <w:r w:rsidRPr="004A6424">
        <w:rPr>
          <w:szCs w:val="28"/>
          <w:lang w:val="ru-RU"/>
        </w:rPr>
        <w:t xml:space="preserve"> Н.А., </w:t>
      </w:r>
      <w:r w:rsidRPr="004A6424">
        <w:rPr>
          <w:szCs w:val="28"/>
        </w:rPr>
        <w:t>директор</w:t>
      </w:r>
      <w:r w:rsidRPr="004A6424">
        <w:rPr>
          <w:szCs w:val="28"/>
          <w:lang w:val="ru-RU"/>
        </w:rPr>
        <w:t>а</w:t>
      </w:r>
      <w:r w:rsidRPr="004A6424">
        <w:rPr>
          <w:szCs w:val="28"/>
        </w:rPr>
        <w:t xml:space="preserve"> муниципального казенного учреждения «Контрольно-счетный орган муниципального образования Юрьев-Польский район» Никольск</w:t>
      </w:r>
      <w:r w:rsidRPr="004A6424">
        <w:rPr>
          <w:szCs w:val="28"/>
          <w:lang w:val="ru-RU"/>
        </w:rPr>
        <w:t>ого</w:t>
      </w:r>
      <w:r w:rsidRPr="004A6424">
        <w:rPr>
          <w:szCs w:val="28"/>
        </w:rPr>
        <w:t xml:space="preserve"> А.В.</w:t>
      </w:r>
      <w:r w:rsidRPr="004A6424">
        <w:rPr>
          <w:szCs w:val="28"/>
          <w:lang w:val="ru-RU"/>
        </w:rPr>
        <w:t xml:space="preserve"> принята к сведению.</w:t>
      </w:r>
    </w:p>
    <w:p w:rsidR="00F37CE9" w:rsidRDefault="00F37CE9" w:rsidP="00F37CE9">
      <w:pPr>
        <w:spacing w:after="0" w:line="228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F37CE9" w:rsidRDefault="00F37CE9" w:rsidP="00F37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CE9" w:rsidRDefault="00F37CE9" w:rsidP="00F37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CE9" w:rsidRDefault="00F37CE9" w:rsidP="00F37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CE9" w:rsidRDefault="00F37CE9" w:rsidP="00F37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F37CE9" w:rsidRDefault="00F37CE9" w:rsidP="00F37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внешнего финансового контроля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7CE9" w:rsidRDefault="00F37CE9" w:rsidP="00F37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палате Владимирской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И.В.Тулякова</w:t>
      </w:r>
    </w:p>
    <w:p w:rsidR="00F37CE9" w:rsidRDefault="00F37CE9" w:rsidP="00F37CE9">
      <w:pPr>
        <w:spacing w:after="0" w:line="228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970B9" w:rsidRDefault="001970B9"/>
    <w:sectPr w:rsidR="001970B9" w:rsidSect="008A57D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CF" w:rsidRDefault="00D422CF">
      <w:pPr>
        <w:spacing w:after="0" w:line="240" w:lineRule="auto"/>
      </w:pPr>
      <w:r>
        <w:separator/>
      </w:r>
    </w:p>
  </w:endnote>
  <w:endnote w:type="continuationSeparator" w:id="0">
    <w:p w:rsidR="00D422CF" w:rsidRDefault="00D4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CF" w:rsidRDefault="00D422CF">
      <w:pPr>
        <w:spacing w:after="0" w:line="240" w:lineRule="auto"/>
      </w:pPr>
      <w:r>
        <w:separator/>
      </w:r>
    </w:p>
  </w:footnote>
  <w:footnote w:type="continuationSeparator" w:id="0">
    <w:p w:rsidR="00D422CF" w:rsidRDefault="00D4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2" w:rsidRDefault="0007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23B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47"/>
    <w:multiLevelType w:val="hybridMultilevel"/>
    <w:tmpl w:val="EF18E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854FC"/>
    <w:multiLevelType w:val="hybridMultilevel"/>
    <w:tmpl w:val="9C8C2142"/>
    <w:lvl w:ilvl="0" w:tplc="B67413B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4666CF9"/>
    <w:multiLevelType w:val="hybridMultilevel"/>
    <w:tmpl w:val="60EE1204"/>
    <w:lvl w:ilvl="0" w:tplc="2FC6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A2F35"/>
    <w:multiLevelType w:val="hybridMultilevel"/>
    <w:tmpl w:val="CE02D568"/>
    <w:lvl w:ilvl="0" w:tplc="8AC2A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C18C1"/>
    <w:multiLevelType w:val="hybridMultilevel"/>
    <w:tmpl w:val="C1E624A4"/>
    <w:lvl w:ilvl="0" w:tplc="59AEC994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833646"/>
    <w:multiLevelType w:val="hybridMultilevel"/>
    <w:tmpl w:val="22E88884"/>
    <w:lvl w:ilvl="0" w:tplc="F0C8E6A6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E9"/>
    <w:rsid w:val="00032083"/>
    <w:rsid w:val="000537B8"/>
    <w:rsid w:val="000729AB"/>
    <w:rsid w:val="00081CE2"/>
    <w:rsid w:val="001923BB"/>
    <w:rsid w:val="001970B9"/>
    <w:rsid w:val="0029183D"/>
    <w:rsid w:val="002E4425"/>
    <w:rsid w:val="005D1310"/>
    <w:rsid w:val="005E3DB2"/>
    <w:rsid w:val="007157DC"/>
    <w:rsid w:val="00721F2A"/>
    <w:rsid w:val="00850FF1"/>
    <w:rsid w:val="00874205"/>
    <w:rsid w:val="008F5F15"/>
    <w:rsid w:val="009811EF"/>
    <w:rsid w:val="009945EA"/>
    <w:rsid w:val="00A54D05"/>
    <w:rsid w:val="00AD6CD6"/>
    <w:rsid w:val="00AD7630"/>
    <w:rsid w:val="00BD5592"/>
    <w:rsid w:val="00D162BA"/>
    <w:rsid w:val="00D21647"/>
    <w:rsid w:val="00D422CF"/>
    <w:rsid w:val="00EB42E7"/>
    <w:rsid w:val="00ED4FDE"/>
    <w:rsid w:val="00F37CE9"/>
    <w:rsid w:val="00F963CA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CE9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F37CE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37CE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87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CE9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F37CE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37CE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87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Ирина Николаевна</dc:creator>
  <cp:lastModifiedBy>Журавлева Ирина Николаевна</cp:lastModifiedBy>
  <cp:revision>20</cp:revision>
  <dcterms:created xsi:type="dcterms:W3CDTF">2016-07-11T14:57:00Z</dcterms:created>
  <dcterms:modified xsi:type="dcterms:W3CDTF">2021-01-18T14:12:00Z</dcterms:modified>
</cp:coreProperties>
</file>